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C9A" w:rsidRDefault="00347C9A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347C9A" w:rsidRDefault="00347C9A">
      <w:pPr>
        <w:pStyle w:val="ConsPlusNormal"/>
        <w:jc w:val="both"/>
        <w:outlineLvl w:val="0"/>
      </w:pPr>
    </w:p>
    <w:p w:rsidR="00347C9A" w:rsidRDefault="00347C9A">
      <w:pPr>
        <w:pStyle w:val="ConsPlusNormal"/>
        <w:outlineLvl w:val="0"/>
      </w:pPr>
      <w:r>
        <w:t>Зарегистрировано в Минюсте России 20 августа 2020 г. N 59357</w:t>
      </w:r>
    </w:p>
    <w:p w:rsidR="00347C9A" w:rsidRDefault="00347C9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Title"/>
        <w:jc w:val="center"/>
      </w:pPr>
      <w:r>
        <w:t>МИНИСТЕРСТВО НАУКИ И ВЫСШЕГО ОБРАЗОВАНИЯ</w:t>
      </w:r>
    </w:p>
    <w:p w:rsidR="00347C9A" w:rsidRDefault="00347C9A">
      <w:pPr>
        <w:pStyle w:val="ConsPlusTitle"/>
        <w:jc w:val="center"/>
      </w:pPr>
      <w:r>
        <w:t>РОССИЙСКОЙ ФЕДЕРАЦИИ</w:t>
      </w:r>
    </w:p>
    <w:p w:rsidR="00347C9A" w:rsidRDefault="00347C9A">
      <w:pPr>
        <w:pStyle w:val="ConsPlusTitle"/>
        <w:jc w:val="center"/>
      </w:pPr>
    </w:p>
    <w:p w:rsidR="00347C9A" w:rsidRDefault="00347C9A">
      <w:pPr>
        <w:pStyle w:val="ConsPlusTitle"/>
        <w:jc w:val="center"/>
      </w:pPr>
      <w:r>
        <w:t>ПРИКАЗ</w:t>
      </w:r>
    </w:p>
    <w:p w:rsidR="00347C9A" w:rsidRDefault="00347C9A">
      <w:pPr>
        <w:pStyle w:val="ConsPlusTitle"/>
        <w:jc w:val="center"/>
      </w:pPr>
      <w:r>
        <w:t>от 7 августа 2020 г. N 920</w:t>
      </w:r>
    </w:p>
    <w:p w:rsidR="00347C9A" w:rsidRDefault="00347C9A">
      <w:pPr>
        <w:pStyle w:val="ConsPlusTitle"/>
        <w:jc w:val="center"/>
      </w:pPr>
    </w:p>
    <w:p w:rsidR="00347C9A" w:rsidRDefault="00347C9A">
      <w:pPr>
        <w:pStyle w:val="ConsPlusTitle"/>
        <w:jc w:val="center"/>
      </w:pPr>
      <w:r>
        <w:t>ОБ УТВЕРЖДЕНИИ</w:t>
      </w:r>
    </w:p>
    <w:p w:rsidR="00347C9A" w:rsidRDefault="00347C9A">
      <w:pPr>
        <w:pStyle w:val="ConsPlusTitle"/>
        <w:jc w:val="center"/>
      </w:pPr>
      <w:r>
        <w:t>ФЕДЕРАЛЬНОГО ГОСУДАРСТВЕННОГО ОБРАЗОВАТЕЛЬНОГО СТАНДАРТА</w:t>
      </w:r>
    </w:p>
    <w:p w:rsidR="00347C9A" w:rsidRDefault="00347C9A">
      <w:pPr>
        <w:pStyle w:val="ConsPlusTitle"/>
        <w:jc w:val="center"/>
      </w:pPr>
      <w:r>
        <w:t>ВЫСШЕГО ОБРАЗОВАНИЯ - БАКАЛАВРИАТ ПО НАПРАВЛЕНИЮ ПОДГОТОВКИ</w:t>
      </w:r>
    </w:p>
    <w:p w:rsidR="00347C9A" w:rsidRDefault="00347C9A">
      <w:pPr>
        <w:pStyle w:val="ConsPlusTitle"/>
        <w:jc w:val="center"/>
      </w:pPr>
      <w:r>
        <w:t>06.03.01 БИОЛОГИЯ</w:t>
      </w:r>
    </w:p>
    <w:p w:rsidR="00347C9A" w:rsidRDefault="00347C9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47C9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C9A" w:rsidRDefault="00347C9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C9A" w:rsidRDefault="00347C9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47C9A" w:rsidRDefault="00347C9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47C9A" w:rsidRDefault="00347C9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Минобрнауки России от 26.11.2020 </w:t>
            </w:r>
            <w:hyperlink r:id="rId6">
              <w:r>
                <w:rPr>
                  <w:color w:val="0000FF"/>
                </w:rPr>
                <w:t>N 1456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47C9A" w:rsidRDefault="00347C9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19.07.2022 </w:t>
            </w:r>
            <w:hyperlink r:id="rId7">
              <w:r>
                <w:rPr>
                  <w:color w:val="0000FF"/>
                </w:rPr>
                <w:t>N 662</w:t>
              </w:r>
            </w:hyperlink>
            <w:r>
              <w:rPr>
                <w:color w:val="392C69"/>
              </w:rPr>
              <w:t xml:space="preserve">, от 27.02.2023 </w:t>
            </w:r>
            <w:hyperlink r:id="rId8">
              <w:r>
                <w:rPr>
                  <w:color w:val="0000FF"/>
                </w:rPr>
                <w:t>N 208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C9A" w:rsidRDefault="00347C9A">
            <w:pPr>
              <w:pStyle w:val="ConsPlusNormal"/>
            </w:pPr>
          </w:p>
        </w:tc>
      </w:tr>
    </w:tbl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ind w:firstLine="540"/>
        <w:jc w:val="both"/>
      </w:pPr>
      <w:r>
        <w:t xml:space="preserve">В соответствии с </w:t>
      </w:r>
      <w:hyperlink r:id="rId9">
        <w:r>
          <w:rPr>
            <w:color w:val="0000FF"/>
          </w:rPr>
          <w:t>подпунктом 4.2.38 пункта 4.2</w:t>
        </w:r>
      </w:hyperlink>
      <w:r>
        <w:t xml:space="preserve"> Положения о Министерстве науки и высшего образования Российской Федерации, утвержденного постановлением Правительства Российской Федерации от 15 июня 2018 г. N 682 (Собрание законодательства Российской Федерации, 2018, N 26, ст. 3851; </w:t>
      </w:r>
      <w:proofErr w:type="gramStart"/>
      <w:r>
        <w:t xml:space="preserve">2020, N 13, ст. 1944), и </w:t>
      </w:r>
      <w:hyperlink r:id="rId10">
        <w:r>
          <w:rPr>
            <w:color w:val="0000FF"/>
          </w:rPr>
          <w:t>пунктом 27</w:t>
        </w:r>
      </w:hyperlink>
      <w:r>
        <w:t xml:space="preserve"> Правил разработки, утверждения федеральных государственных образовательных стандартов и внесения в них изменений, утвержденных постановлением Правительства Российской Федерации от 12 апреля 2019 г. N 434 (Собрание законодательства Российской Федерации, 2019, N 16, ст. 1942), приказываю:</w:t>
      </w:r>
      <w:proofErr w:type="gramEnd"/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1. Утвердить прилагаемый федеральный государственный образовательный </w:t>
      </w:r>
      <w:hyperlink w:anchor="P39">
        <w:r>
          <w:rPr>
            <w:color w:val="0000FF"/>
          </w:rPr>
          <w:t>стандарт</w:t>
        </w:r>
      </w:hyperlink>
      <w:r>
        <w:t xml:space="preserve"> высшего образования - бакалавриат по направлению подготовки 06.03.01 Биология (далее - стандарт).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2. Установить, что: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образовательная организация высшего образования вправе осуществлять в соответствии со </w:t>
      </w:r>
      <w:hyperlink w:anchor="P39">
        <w:r>
          <w:rPr>
            <w:color w:val="0000FF"/>
          </w:rPr>
          <w:t>стандартом</w:t>
        </w:r>
      </w:hyperlink>
      <w:r>
        <w:t xml:space="preserve"> обучение лиц, зачисленных до вступления в силу настоящего приказа, с их согласия;</w:t>
      </w:r>
    </w:p>
    <w:p w:rsidR="00347C9A" w:rsidRDefault="00347C9A">
      <w:pPr>
        <w:pStyle w:val="ConsPlusNormal"/>
        <w:spacing w:before="220"/>
        <w:ind w:firstLine="540"/>
        <w:jc w:val="both"/>
      </w:pPr>
      <w:proofErr w:type="gramStart"/>
      <w:r>
        <w:t xml:space="preserve">прием на обучение в соответствии с федеральным государственным образовательным </w:t>
      </w:r>
      <w:hyperlink r:id="rId11">
        <w:r>
          <w:rPr>
            <w:color w:val="0000FF"/>
          </w:rPr>
          <w:t>стандартом</w:t>
        </w:r>
      </w:hyperlink>
      <w:r>
        <w:t xml:space="preserve"> высшего образования по направлению подготовки 06.03.01 Биология (уровень бакалавриата), утвержденным приказом Министерства образования и науки Российской Федерации от 7 августа 2014 г. N 944 (зарегистрирован Министерством юстиции Российской Федерации 25 августа 2014 г., регистрационный N 33812), с изменениями, внесенными приказом Министерства образования и науки Российской Федерации от 9 сентября 2015</w:t>
      </w:r>
      <w:proofErr w:type="gramEnd"/>
      <w:r>
        <w:t xml:space="preserve"> г. N 999 (зарегистрирован Министерством юстиции Российской Федерации 9 октября 2015 г., регистрационный N 39274), прекращается 31 декабря 2020 года.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jc w:val="right"/>
      </w:pPr>
      <w:r>
        <w:t>Врио Министра</w:t>
      </w:r>
    </w:p>
    <w:p w:rsidR="00347C9A" w:rsidRDefault="00347C9A">
      <w:pPr>
        <w:pStyle w:val="ConsPlusNormal"/>
        <w:jc w:val="right"/>
      </w:pPr>
      <w:r>
        <w:t>А.В.НАРУКАВНИКОВ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jc w:val="right"/>
        <w:outlineLvl w:val="0"/>
      </w:pPr>
      <w:r>
        <w:lastRenderedPageBreak/>
        <w:t>Приложение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jc w:val="right"/>
      </w:pPr>
      <w:r>
        <w:t>Утвержден</w:t>
      </w:r>
    </w:p>
    <w:p w:rsidR="00347C9A" w:rsidRDefault="00347C9A">
      <w:pPr>
        <w:pStyle w:val="ConsPlusNormal"/>
        <w:jc w:val="right"/>
      </w:pPr>
      <w:r>
        <w:t>приказом Министерства науки</w:t>
      </w:r>
    </w:p>
    <w:p w:rsidR="00347C9A" w:rsidRDefault="00347C9A">
      <w:pPr>
        <w:pStyle w:val="ConsPlusNormal"/>
        <w:jc w:val="right"/>
      </w:pPr>
      <w:r>
        <w:t>и высшего образования</w:t>
      </w:r>
    </w:p>
    <w:p w:rsidR="00347C9A" w:rsidRDefault="00347C9A">
      <w:pPr>
        <w:pStyle w:val="ConsPlusNormal"/>
        <w:jc w:val="right"/>
      </w:pPr>
      <w:r>
        <w:t>Российской Федерации</w:t>
      </w:r>
    </w:p>
    <w:p w:rsidR="00347C9A" w:rsidRDefault="00347C9A">
      <w:pPr>
        <w:pStyle w:val="ConsPlusNormal"/>
        <w:jc w:val="right"/>
      </w:pPr>
      <w:r>
        <w:t>от 7 августа 2020 г. N 920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Title"/>
        <w:jc w:val="center"/>
      </w:pPr>
      <w:bookmarkStart w:id="0" w:name="P39"/>
      <w:bookmarkEnd w:id="0"/>
      <w:r>
        <w:t>ФЕДЕРАЛЬНЫЙ ГОСУДАРСТВЕННЫЙ ОБРАЗОВАТЕЛЬНЫЙ СТАНДАРТ</w:t>
      </w:r>
    </w:p>
    <w:p w:rsidR="00347C9A" w:rsidRDefault="00347C9A">
      <w:pPr>
        <w:pStyle w:val="ConsPlusTitle"/>
        <w:jc w:val="center"/>
      </w:pPr>
      <w:r>
        <w:t>ВЫСШЕГО ОБРАЗОВАНИЯ - БАКАЛАВРИАТ ПО НАПРАВЛЕНИЮ ПОДГОТОВКИ</w:t>
      </w:r>
    </w:p>
    <w:p w:rsidR="00347C9A" w:rsidRDefault="00347C9A">
      <w:pPr>
        <w:pStyle w:val="ConsPlusTitle"/>
        <w:jc w:val="center"/>
      </w:pPr>
      <w:r>
        <w:t>06.03.01 БИОЛОГИЯ</w:t>
      </w:r>
    </w:p>
    <w:p w:rsidR="00347C9A" w:rsidRDefault="00347C9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47C9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C9A" w:rsidRDefault="00347C9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C9A" w:rsidRDefault="00347C9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47C9A" w:rsidRDefault="00347C9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47C9A" w:rsidRDefault="00347C9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Минобрнауки России от 26.11.2020 </w:t>
            </w:r>
            <w:hyperlink r:id="rId12">
              <w:r>
                <w:rPr>
                  <w:color w:val="0000FF"/>
                </w:rPr>
                <w:t>N 1456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47C9A" w:rsidRDefault="00347C9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19.07.2022 </w:t>
            </w:r>
            <w:hyperlink r:id="rId13">
              <w:r>
                <w:rPr>
                  <w:color w:val="0000FF"/>
                </w:rPr>
                <w:t>N 662</w:t>
              </w:r>
            </w:hyperlink>
            <w:r>
              <w:rPr>
                <w:color w:val="392C69"/>
              </w:rPr>
              <w:t xml:space="preserve">, от 27.02.2023 </w:t>
            </w:r>
            <w:hyperlink r:id="rId14">
              <w:r>
                <w:rPr>
                  <w:color w:val="0000FF"/>
                </w:rPr>
                <w:t>N 208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47C9A" w:rsidRDefault="00347C9A">
            <w:pPr>
              <w:pStyle w:val="ConsPlusNormal"/>
            </w:pPr>
          </w:p>
        </w:tc>
      </w:tr>
    </w:tbl>
    <w:p w:rsidR="00347C9A" w:rsidRDefault="00347C9A">
      <w:pPr>
        <w:pStyle w:val="ConsPlusNormal"/>
        <w:jc w:val="both"/>
      </w:pPr>
    </w:p>
    <w:p w:rsidR="00347C9A" w:rsidRDefault="00347C9A">
      <w:pPr>
        <w:pStyle w:val="ConsPlusTitle"/>
        <w:jc w:val="center"/>
        <w:outlineLvl w:val="1"/>
      </w:pPr>
      <w:r>
        <w:t>I. Общие положения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ind w:firstLine="540"/>
        <w:jc w:val="both"/>
      </w:pPr>
      <w:r>
        <w:t>1.1. Настоящий федеральный государственный образовательный стандарт высшего образования (далее - ФГОС ВО) представляет собой совокупность обязательных требований при реализации основных профессиональных образовательных программ высшего образования - программ бакалавриата по направлению подготовки 06.03.01 Биология (далее соответственно - программа бакалавриата, направление подготовки).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1.2. Получение образования по программе бакалавриата допускается только в образовательной организации высшего образования (далее - Организация).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1.3. </w:t>
      </w:r>
      <w:proofErr w:type="gramStart"/>
      <w:r>
        <w:t>Обучение по программе бакалавриата в Организации может осуществляться в очной и очно-заочной формах.</w:t>
      </w:r>
      <w:proofErr w:type="gramEnd"/>
    </w:p>
    <w:p w:rsidR="00347C9A" w:rsidRDefault="00347C9A">
      <w:pPr>
        <w:pStyle w:val="ConsPlusNormal"/>
        <w:spacing w:before="220"/>
        <w:ind w:firstLine="540"/>
        <w:jc w:val="both"/>
      </w:pPr>
      <w:r>
        <w:t>1.4. Содержание высшего образования по направлению подготовки определяется программой бакалавриата, разрабатываемой и утверждаемой Организацией самостоятельно. При разработке программы бакалавриата Организация формирует требования к результатам ее освоения в виде универсальных, общепрофессиональных и профессиональных компетенций выпускников (далее вместе - компетенции).</w:t>
      </w:r>
    </w:p>
    <w:p w:rsidR="00347C9A" w:rsidRDefault="00347C9A">
      <w:pPr>
        <w:pStyle w:val="ConsPlusNormal"/>
        <w:spacing w:before="220"/>
        <w:ind w:firstLine="540"/>
        <w:jc w:val="both"/>
      </w:pPr>
      <w:proofErr w:type="gramStart"/>
      <w:r>
        <w:t>Организация разрабатывает программу бакалавриата в соответствии с ФГОС ВО с учетом соответствующей примерной основной образовательной программы, включенной в реестр примерных основных образовательных программ (далее - ПООП).</w:t>
      </w:r>
      <w:proofErr w:type="gramEnd"/>
    </w:p>
    <w:p w:rsidR="00347C9A" w:rsidRDefault="00347C9A">
      <w:pPr>
        <w:pStyle w:val="ConsPlusNormal"/>
        <w:spacing w:before="220"/>
        <w:ind w:firstLine="540"/>
        <w:jc w:val="both"/>
      </w:pPr>
      <w:r>
        <w:t>1.5. При реализации программы бакалавриата Организация вправе применять электронное обучение, дистанционные образовательные технологии.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Электронное обучение, дистанционные образовательные технологии, применяемые при обучении инвалидов и лиц с ограниченными возможностями здоровья (далее - инвалиды и лица с ОВЗ), должны предусматривать возможность приема-передачи информации в доступных для них формах.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1.6. Реализация программы бакалавриата осуществляется Организацией как самостоятельно, так и посредством сетевой формы.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1.7. Программа бакалавриата реализуется на государственном языке Российской Федерации, если иное не определено локальным нормативным актом Организации &lt;1&gt;.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lastRenderedPageBreak/>
        <w:t xml:space="preserve">&lt;1&gt; </w:t>
      </w:r>
      <w:hyperlink r:id="rId15">
        <w:r>
          <w:rPr>
            <w:color w:val="0000FF"/>
          </w:rPr>
          <w:t>Статья 14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2018, N 32, ст. 5110).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ind w:firstLine="540"/>
        <w:jc w:val="both"/>
      </w:pPr>
      <w:bookmarkStart w:id="1" w:name="P60"/>
      <w:bookmarkEnd w:id="1"/>
      <w:r>
        <w:t>1.8. Срок получения образования по программе бакалавриата (вне зависимости от применяемых образовательных технологий):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в очной форме обучения, включая каникулы, предоставляемые после прохождения государственной итоговой аттестации, составляет 4 года;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в очно-заочной форме обучения увеличивается не менее чем на 6 месяцев и не более чем на 1 год по сравнению со сроком получения образования в очной форме обучения;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при </w:t>
      </w:r>
      <w:proofErr w:type="gramStart"/>
      <w:r>
        <w:t>обучении</w:t>
      </w:r>
      <w:proofErr w:type="gramEnd"/>
      <w:r>
        <w:t xml:space="preserve"> по индивидуальному учебному плану инвалидов и лиц с ОВЗ может быть увеличен по их заявлению не более чем на 1 год по сравнению со сроком получения образования, установленным для соответствующей формы обучения.</w:t>
      </w:r>
    </w:p>
    <w:p w:rsidR="00347C9A" w:rsidRDefault="00347C9A">
      <w:pPr>
        <w:pStyle w:val="ConsPlusNormal"/>
        <w:spacing w:before="220"/>
        <w:ind w:firstLine="540"/>
        <w:jc w:val="both"/>
      </w:pPr>
      <w:bookmarkStart w:id="2" w:name="P64"/>
      <w:bookmarkEnd w:id="2"/>
      <w:r>
        <w:t>1.9. Объем программы бакалавриата составляет 240 зачетных единиц (далее - з.е.), вне зависимости от формы обучения, применяемых образовательных технологий, реализации программы бакалавриата с использованием сетевой формы, реализации программы бакалавриата по индивидуальному учебному плану.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Объем программы бакалавриата, реализуемый за один учебный год, составляет не более 70 з.е. вне зависимости от формы обучения, применяемых образовательных технологий, реализации программы бакалавриата с использованием сетевой формы, реализации программы бакалавриата по индивидуальному учебному плану (за исключением ускоренного обучения), а при ускоренном обучении - не более 80 з.е.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1.10. Организация самостоятельно определяет в пределах сроков и объемов, установленных </w:t>
      </w:r>
      <w:hyperlink w:anchor="P60">
        <w:r>
          <w:rPr>
            <w:color w:val="0000FF"/>
          </w:rPr>
          <w:t>пунктами 1.8</w:t>
        </w:r>
      </w:hyperlink>
      <w:r>
        <w:t xml:space="preserve"> и </w:t>
      </w:r>
      <w:hyperlink w:anchor="P64">
        <w:r>
          <w:rPr>
            <w:color w:val="0000FF"/>
          </w:rPr>
          <w:t>1.9</w:t>
        </w:r>
      </w:hyperlink>
      <w:r>
        <w:t xml:space="preserve"> ФГОС </w:t>
      </w:r>
      <w:proofErr w:type="gramStart"/>
      <w:r>
        <w:t>ВО</w:t>
      </w:r>
      <w:proofErr w:type="gramEnd"/>
      <w:r>
        <w:t>: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срок получения образования по программе бакалавриата в очно-заочной форме обучения, а также по индивидуальному учебному плану, в том числе при ускоренном обучении;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объем программы бакалавриата, реализуемый за один учебный год.</w:t>
      </w:r>
    </w:p>
    <w:p w:rsidR="00347C9A" w:rsidRDefault="00347C9A">
      <w:pPr>
        <w:pStyle w:val="ConsPlusNormal"/>
        <w:spacing w:before="220"/>
        <w:ind w:firstLine="540"/>
        <w:jc w:val="both"/>
      </w:pPr>
      <w:bookmarkStart w:id="3" w:name="P69"/>
      <w:bookmarkEnd w:id="3"/>
      <w:r>
        <w:t>1.11. Области профессиональной деятельности &lt;2&gt; и (или) сферы профессиональной деятельности, в которых выпускники, освоившие программу бакалавриата (далее - выпускники), могут осуществлять профессиональную деятельность: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C9A" w:rsidRDefault="00347C9A">
      <w:pPr>
        <w:pStyle w:val="ConsPlusNormal"/>
        <w:spacing w:before="220"/>
        <w:ind w:firstLine="540"/>
        <w:jc w:val="both"/>
      </w:pPr>
      <w:proofErr w:type="gramStart"/>
      <w:r>
        <w:t xml:space="preserve">&lt;2&gt; </w:t>
      </w:r>
      <w:hyperlink r:id="rId16">
        <w:r>
          <w:rPr>
            <w:color w:val="0000FF"/>
          </w:rPr>
          <w:t>Таблица</w:t>
        </w:r>
      </w:hyperlink>
      <w:r>
        <w:t xml:space="preserve"> приложения к приказу Министерства труда и социальной защиты Российской Федерации от 29 сентября 2014 г. N 667н "О реестре профессиональных стандартов (перечне видов профессиональной деятельности)" (зарегистрирован Министерством юстиции Российской Федерации 19 ноября 2014 г., регистрационный N 34779) с изменением, внесенным приказом Министерства труда и социальной защиты Российской Федерации от 9 марта 2017 г. N 254н (зарегистрирован Министерством юстиции</w:t>
      </w:r>
      <w:proofErr w:type="gramEnd"/>
      <w:r>
        <w:t xml:space="preserve"> </w:t>
      </w:r>
      <w:proofErr w:type="gramStart"/>
      <w:r>
        <w:t>Российской Федерации 29 марта 2017 г., регистрационный N 46168).</w:t>
      </w:r>
      <w:proofErr w:type="gramEnd"/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ind w:firstLine="540"/>
        <w:jc w:val="both"/>
      </w:pPr>
      <w:hyperlink r:id="rId17">
        <w:r>
          <w:rPr>
            <w:color w:val="0000FF"/>
          </w:rPr>
          <w:t>01</w:t>
        </w:r>
      </w:hyperlink>
      <w:r>
        <w:t xml:space="preserve"> Образование и наука (в сферах: образования; научных исследований живой природы; научных исследований с использованием биологических систем в хозяйственных и медицинских целях, в целях охраны природы);</w:t>
      </w:r>
    </w:p>
    <w:p w:rsidR="00347C9A" w:rsidRDefault="00347C9A">
      <w:pPr>
        <w:pStyle w:val="ConsPlusNormal"/>
        <w:spacing w:before="220"/>
        <w:ind w:firstLine="540"/>
        <w:jc w:val="both"/>
      </w:pPr>
      <w:hyperlink r:id="rId18">
        <w:r>
          <w:rPr>
            <w:color w:val="0000FF"/>
          </w:rPr>
          <w:t>02</w:t>
        </w:r>
      </w:hyperlink>
      <w:r>
        <w:t xml:space="preserve"> Здравоохранение (в сфере разработки и контроля биобезопасности новых лекарственных средств, биомедицинских исследований с использованием живых организмов и биологических </w:t>
      </w:r>
      <w:r>
        <w:lastRenderedPageBreak/>
        <w:t>систем различных уровней организации);</w:t>
      </w:r>
    </w:p>
    <w:p w:rsidR="00347C9A" w:rsidRDefault="00347C9A">
      <w:pPr>
        <w:pStyle w:val="ConsPlusNormal"/>
        <w:spacing w:before="220"/>
        <w:ind w:firstLine="540"/>
        <w:jc w:val="both"/>
      </w:pPr>
      <w:hyperlink r:id="rId19">
        <w:r>
          <w:rPr>
            <w:color w:val="0000FF"/>
          </w:rPr>
          <w:t>13</w:t>
        </w:r>
      </w:hyperlink>
      <w:r>
        <w:t xml:space="preserve"> Сельское хозяйство (в сферах: получения новых сортов и пород в растениеводстве и животноводстве; обеспечения экологической безопасности продуктов сельскохозяйственного производства);</w:t>
      </w:r>
    </w:p>
    <w:p w:rsidR="00347C9A" w:rsidRDefault="00347C9A">
      <w:pPr>
        <w:pStyle w:val="ConsPlusNormal"/>
        <w:spacing w:before="220"/>
        <w:ind w:firstLine="540"/>
        <w:jc w:val="both"/>
      </w:pPr>
      <w:hyperlink r:id="rId20">
        <w:r>
          <w:rPr>
            <w:color w:val="0000FF"/>
          </w:rPr>
          <w:t>14</w:t>
        </w:r>
      </w:hyperlink>
      <w:r>
        <w:t xml:space="preserve"> Лесное хозяйство, охота (в сферах: исследования лесных экосистем; управления лесными биоресурсами);</w:t>
      </w:r>
    </w:p>
    <w:p w:rsidR="00347C9A" w:rsidRDefault="00347C9A">
      <w:pPr>
        <w:pStyle w:val="ConsPlusNormal"/>
        <w:spacing w:before="220"/>
        <w:ind w:firstLine="540"/>
        <w:jc w:val="both"/>
      </w:pPr>
      <w:hyperlink r:id="rId21">
        <w:r>
          <w:rPr>
            <w:color w:val="0000FF"/>
          </w:rPr>
          <w:t>15</w:t>
        </w:r>
      </w:hyperlink>
      <w:r>
        <w:t xml:space="preserve"> Рыбоводство и рыболовство (в сферах: оценки состояния и продуктивности водных экосистем; управления водными биоресурсами);</w:t>
      </w:r>
    </w:p>
    <w:p w:rsidR="00347C9A" w:rsidRDefault="00347C9A">
      <w:pPr>
        <w:pStyle w:val="ConsPlusNormal"/>
        <w:spacing w:before="220"/>
        <w:ind w:firstLine="540"/>
        <w:jc w:val="both"/>
      </w:pPr>
      <w:hyperlink r:id="rId22">
        <w:r>
          <w:rPr>
            <w:color w:val="0000FF"/>
          </w:rPr>
          <w:t>26</w:t>
        </w:r>
      </w:hyperlink>
      <w:r>
        <w:t xml:space="preserve"> Химическое, химико-технологическое производство (в сфере природоохранных экологических технологий);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сфера сохранения природной среды и здоровья человека.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Выпускники могут осуществлять профессиональную деятельность в других областях профессиональной деятельности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347C9A" w:rsidRDefault="00347C9A">
      <w:pPr>
        <w:pStyle w:val="ConsPlusNormal"/>
        <w:spacing w:before="220"/>
        <w:ind w:firstLine="540"/>
        <w:jc w:val="both"/>
      </w:pPr>
      <w:bookmarkStart w:id="4" w:name="P81"/>
      <w:bookmarkEnd w:id="4"/>
      <w:r>
        <w:t>1.12. В рамках освоения программы бакалавриата выпускники могут готовиться к решению задач профессиональной деятельности следующих типов: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научно-исследовательский;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педагогический;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проектный;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организационно-управленческий.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1.13. При разработке программы бакалавриата Организация устанавливает направленность (профиль) программы бакалавриата, которая соответствует направлению подготовки в целом или конкретизирует содержание программы бакалавриата в рамках направления подготовки путем ориентации ее </w:t>
      </w:r>
      <w:proofErr w:type="gramStart"/>
      <w:r>
        <w:t>на</w:t>
      </w:r>
      <w:proofErr w:type="gramEnd"/>
      <w:r>
        <w:t>:</w:t>
      </w:r>
    </w:p>
    <w:p w:rsidR="00347C9A" w:rsidRDefault="00347C9A">
      <w:pPr>
        <w:pStyle w:val="ConsPlusNormal"/>
        <w:spacing w:before="220"/>
        <w:ind w:firstLine="540"/>
        <w:jc w:val="both"/>
      </w:pPr>
      <w:proofErr w:type="gramStart"/>
      <w:r>
        <w:t>область (области) профессиональной деятельности и (или) сферу (сферы) профессиональной деятельности выпускников;</w:t>
      </w:r>
      <w:proofErr w:type="gramEnd"/>
    </w:p>
    <w:p w:rsidR="00347C9A" w:rsidRDefault="00347C9A">
      <w:pPr>
        <w:pStyle w:val="ConsPlusNormal"/>
        <w:spacing w:before="220"/>
        <w:ind w:firstLine="540"/>
        <w:jc w:val="both"/>
      </w:pPr>
      <w:r>
        <w:t>тип (типы) задач и задачи профессиональной деятельности выпускников;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при необходимости - на объекты профессиональной деятельности выпускников или область (области) знания.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1.14. Программа бакалавриата, содержащая сведения, составляющие государственную тайну, разрабатывается и реализуется с соблюдением требований, предусмотренных законодательством Российской Федерации и иными нормативными правовыми актами в области защиты государственной тайны.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Title"/>
        <w:jc w:val="center"/>
        <w:outlineLvl w:val="1"/>
      </w:pPr>
      <w:r>
        <w:t>II. Требования к структуре программы бакалавриата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ind w:firstLine="540"/>
        <w:jc w:val="both"/>
      </w:pPr>
      <w:r>
        <w:t>2.1. Структура программы бакалавриата включает следующие блоки:</w:t>
      </w:r>
    </w:p>
    <w:p w:rsidR="00347C9A" w:rsidRDefault="00347C9A">
      <w:pPr>
        <w:pStyle w:val="ConsPlusNormal"/>
        <w:spacing w:before="220"/>
        <w:ind w:firstLine="540"/>
        <w:jc w:val="both"/>
      </w:pPr>
      <w:hyperlink w:anchor="P105">
        <w:r>
          <w:rPr>
            <w:color w:val="0000FF"/>
          </w:rPr>
          <w:t>Блок 1</w:t>
        </w:r>
      </w:hyperlink>
      <w:r>
        <w:t xml:space="preserve"> "Дисциплины (модули)";</w:t>
      </w:r>
    </w:p>
    <w:p w:rsidR="00347C9A" w:rsidRDefault="00347C9A">
      <w:pPr>
        <w:pStyle w:val="ConsPlusNormal"/>
        <w:spacing w:before="220"/>
        <w:ind w:firstLine="540"/>
        <w:jc w:val="both"/>
      </w:pPr>
      <w:hyperlink w:anchor="P108">
        <w:r>
          <w:rPr>
            <w:color w:val="0000FF"/>
          </w:rPr>
          <w:t>Блок 2</w:t>
        </w:r>
      </w:hyperlink>
      <w:r>
        <w:t xml:space="preserve"> "Практика";</w:t>
      </w:r>
    </w:p>
    <w:p w:rsidR="00347C9A" w:rsidRDefault="00347C9A">
      <w:pPr>
        <w:pStyle w:val="ConsPlusNormal"/>
        <w:spacing w:before="220"/>
        <w:ind w:firstLine="540"/>
        <w:jc w:val="both"/>
      </w:pPr>
      <w:hyperlink w:anchor="P111">
        <w:r>
          <w:rPr>
            <w:color w:val="0000FF"/>
          </w:rPr>
          <w:t>Блок 3</w:t>
        </w:r>
      </w:hyperlink>
      <w:r>
        <w:t xml:space="preserve"> "Государственная итоговая аттестация".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Title"/>
        <w:jc w:val="center"/>
        <w:outlineLvl w:val="2"/>
      </w:pPr>
      <w:r>
        <w:t>Структура и объем программы бакалавриата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jc w:val="right"/>
      </w:pPr>
      <w:r>
        <w:t>Таблица</w:t>
      </w:r>
    </w:p>
    <w:p w:rsidR="00347C9A" w:rsidRDefault="00347C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3912"/>
        <w:gridCol w:w="3855"/>
      </w:tblGrid>
      <w:tr w:rsidR="00347C9A">
        <w:tc>
          <w:tcPr>
            <w:tcW w:w="5216" w:type="dxa"/>
            <w:gridSpan w:val="2"/>
          </w:tcPr>
          <w:p w:rsidR="00347C9A" w:rsidRDefault="00347C9A">
            <w:pPr>
              <w:pStyle w:val="ConsPlusNormal"/>
              <w:jc w:val="center"/>
            </w:pPr>
            <w:r>
              <w:t>Структура программы бакалавриата</w:t>
            </w:r>
          </w:p>
        </w:tc>
        <w:tc>
          <w:tcPr>
            <w:tcW w:w="3855" w:type="dxa"/>
          </w:tcPr>
          <w:p w:rsidR="00347C9A" w:rsidRDefault="00347C9A">
            <w:pPr>
              <w:pStyle w:val="ConsPlusNormal"/>
              <w:jc w:val="center"/>
            </w:pPr>
            <w:r>
              <w:t>Объем программы бакалавриата и ее блоков в з.е.</w:t>
            </w:r>
          </w:p>
        </w:tc>
      </w:tr>
      <w:tr w:rsidR="00347C9A">
        <w:tc>
          <w:tcPr>
            <w:tcW w:w="1304" w:type="dxa"/>
          </w:tcPr>
          <w:p w:rsidR="00347C9A" w:rsidRDefault="00347C9A">
            <w:pPr>
              <w:pStyle w:val="ConsPlusNormal"/>
              <w:jc w:val="center"/>
            </w:pPr>
            <w:bookmarkStart w:id="5" w:name="P105"/>
            <w:bookmarkEnd w:id="5"/>
            <w:r>
              <w:t>Блок 1</w:t>
            </w:r>
          </w:p>
        </w:tc>
        <w:tc>
          <w:tcPr>
            <w:tcW w:w="3912" w:type="dxa"/>
            <w:vAlign w:val="center"/>
          </w:tcPr>
          <w:p w:rsidR="00347C9A" w:rsidRDefault="00347C9A">
            <w:pPr>
              <w:pStyle w:val="ConsPlusNormal"/>
            </w:pPr>
            <w:r>
              <w:t>Дисциплины (модули)</w:t>
            </w:r>
          </w:p>
        </w:tc>
        <w:tc>
          <w:tcPr>
            <w:tcW w:w="3855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не менее 150</w:t>
            </w:r>
          </w:p>
        </w:tc>
      </w:tr>
      <w:tr w:rsidR="00347C9A">
        <w:tc>
          <w:tcPr>
            <w:tcW w:w="1304" w:type="dxa"/>
          </w:tcPr>
          <w:p w:rsidR="00347C9A" w:rsidRDefault="00347C9A">
            <w:pPr>
              <w:pStyle w:val="ConsPlusNormal"/>
              <w:jc w:val="center"/>
            </w:pPr>
            <w:bookmarkStart w:id="6" w:name="P108"/>
            <w:bookmarkEnd w:id="6"/>
            <w:r>
              <w:t>Блок 2</w:t>
            </w:r>
          </w:p>
        </w:tc>
        <w:tc>
          <w:tcPr>
            <w:tcW w:w="3912" w:type="dxa"/>
            <w:vAlign w:val="center"/>
          </w:tcPr>
          <w:p w:rsidR="00347C9A" w:rsidRDefault="00347C9A">
            <w:pPr>
              <w:pStyle w:val="ConsPlusNormal"/>
            </w:pPr>
            <w:r>
              <w:t>Практика</w:t>
            </w:r>
          </w:p>
        </w:tc>
        <w:tc>
          <w:tcPr>
            <w:tcW w:w="3855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не менее 30</w:t>
            </w:r>
          </w:p>
        </w:tc>
      </w:tr>
      <w:tr w:rsidR="00347C9A">
        <w:tc>
          <w:tcPr>
            <w:tcW w:w="1304" w:type="dxa"/>
          </w:tcPr>
          <w:p w:rsidR="00347C9A" w:rsidRDefault="00347C9A">
            <w:pPr>
              <w:pStyle w:val="ConsPlusNormal"/>
              <w:jc w:val="center"/>
            </w:pPr>
            <w:bookmarkStart w:id="7" w:name="P111"/>
            <w:bookmarkEnd w:id="7"/>
            <w:r>
              <w:t>Блок 3</w:t>
            </w:r>
          </w:p>
        </w:tc>
        <w:tc>
          <w:tcPr>
            <w:tcW w:w="3912" w:type="dxa"/>
            <w:vAlign w:val="center"/>
          </w:tcPr>
          <w:p w:rsidR="00347C9A" w:rsidRDefault="00347C9A">
            <w:pPr>
              <w:pStyle w:val="ConsPlusNormal"/>
            </w:pPr>
            <w:r>
              <w:t>Государственная итоговая аттестация</w:t>
            </w:r>
          </w:p>
        </w:tc>
        <w:tc>
          <w:tcPr>
            <w:tcW w:w="3855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6 - 9</w:t>
            </w:r>
          </w:p>
        </w:tc>
      </w:tr>
      <w:tr w:rsidR="00347C9A">
        <w:tc>
          <w:tcPr>
            <w:tcW w:w="5216" w:type="dxa"/>
            <w:gridSpan w:val="2"/>
          </w:tcPr>
          <w:p w:rsidR="00347C9A" w:rsidRDefault="00347C9A">
            <w:pPr>
              <w:pStyle w:val="ConsPlusNormal"/>
              <w:ind w:left="283"/>
            </w:pPr>
            <w:r>
              <w:t>Объем программы бакалавриата</w:t>
            </w:r>
          </w:p>
        </w:tc>
        <w:tc>
          <w:tcPr>
            <w:tcW w:w="3855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240</w:t>
            </w:r>
          </w:p>
        </w:tc>
      </w:tr>
    </w:tbl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ind w:firstLine="540"/>
        <w:jc w:val="both"/>
      </w:pPr>
      <w:bookmarkStart w:id="8" w:name="P117"/>
      <w:bookmarkEnd w:id="8"/>
      <w:r>
        <w:t xml:space="preserve">2.2. Программа бакалавриата в рамках </w:t>
      </w:r>
      <w:hyperlink w:anchor="P105">
        <w:r>
          <w:rPr>
            <w:color w:val="0000FF"/>
          </w:rPr>
          <w:t>Блока 1</w:t>
        </w:r>
      </w:hyperlink>
      <w:r>
        <w:t xml:space="preserve"> "Дисциплины (модули)" должна обеспечивать: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реализацию дисциплин (модулей) по философии, иностранному языку, безопасности жизнедеятельности;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реализацию дисциплины (модуля) "История России" в объеме не менее 4 з.е., при этом объем контактной работы обучающихся с педагогическими работниками Организации должен составлять в очной форме обучения не менее 80 процентов, в очно-заочной форме обучения не менее 40 процентов объема, отводимого на реализацию указанной дисциплины (модуля).</w:t>
      </w:r>
    </w:p>
    <w:p w:rsidR="00347C9A" w:rsidRDefault="00347C9A">
      <w:pPr>
        <w:pStyle w:val="ConsPlusNormal"/>
        <w:jc w:val="both"/>
      </w:pPr>
      <w:r>
        <w:t xml:space="preserve">(п. 2.2 в ред. </w:t>
      </w:r>
      <w:hyperlink r:id="rId23">
        <w:r>
          <w:rPr>
            <w:color w:val="0000FF"/>
          </w:rPr>
          <w:t>Приказа</w:t>
        </w:r>
      </w:hyperlink>
      <w:r>
        <w:t xml:space="preserve"> Минобрнауки России от 19.07.2022 N 662)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2.3. Программа бакалавриата должна обеспечивать реализацию дисциплин (модулей) по физической культуре и спорту: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в объеме не менее 2 з.е. в рамках </w:t>
      </w:r>
      <w:hyperlink w:anchor="P105">
        <w:r>
          <w:rPr>
            <w:color w:val="0000FF"/>
          </w:rPr>
          <w:t>Блока 1</w:t>
        </w:r>
      </w:hyperlink>
      <w:r>
        <w:t xml:space="preserve"> "Дисциплины (модули)";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в объеме не менее 328 академических часов, которые являются обязательными для освоения, не переводятся в з.е. и не включаются в объем программы бакалавриата, в рамках элективных дисциплин (модулей) в очной форме обучения.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Дисциплины (модули) по физической культуре и спорту реализуются в порядке, установленном Организацией. Для инвалидов и лиц с ОВЗ Организация устанавливает особый порядок освоения дисциплин (модулей) по физической культуре и спорту с учетом состояния их здоровья.</w:t>
      </w:r>
    </w:p>
    <w:p w:rsidR="00347C9A" w:rsidRDefault="00347C9A">
      <w:pPr>
        <w:pStyle w:val="ConsPlusNormal"/>
        <w:spacing w:before="220"/>
        <w:ind w:firstLine="540"/>
        <w:jc w:val="both"/>
      </w:pPr>
      <w:bookmarkStart w:id="9" w:name="P125"/>
      <w:bookmarkEnd w:id="9"/>
      <w:r>
        <w:t xml:space="preserve">2.4. В </w:t>
      </w:r>
      <w:hyperlink w:anchor="P108">
        <w:r>
          <w:rPr>
            <w:color w:val="0000FF"/>
          </w:rPr>
          <w:t>Блок 2</w:t>
        </w:r>
      </w:hyperlink>
      <w:r>
        <w:t xml:space="preserve"> "Практика" входят учебная и производственная практики (далее вместе - практики).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Типы учебной практики: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ознакомительная практика;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научно-исследовательская работа (получение первичных навыков научно-исследовательской работы).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Типы производственной практики: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lastRenderedPageBreak/>
        <w:t>практика по профилю профессиональной деятельности;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преддипломная практика, в том числе научно-исследовательская работа.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2.5. В дополнение к типам практик, указанным в </w:t>
      </w:r>
      <w:hyperlink w:anchor="P125">
        <w:r>
          <w:rPr>
            <w:color w:val="0000FF"/>
          </w:rPr>
          <w:t>пункте 2.4</w:t>
        </w:r>
      </w:hyperlink>
      <w:r>
        <w:t xml:space="preserve"> ФГОС ВО, ПООП может также содержать рекомендуемые типы практик.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2.6. Организация: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выбирает один или несколько типов учебной практики и один или несколько типов производственной практики из перечня, указанного в </w:t>
      </w:r>
      <w:hyperlink w:anchor="P125">
        <w:r>
          <w:rPr>
            <w:color w:val="0000FF"/>
          </w:rPr>
          <w:t>пункте 2.4</w:t>
        </w:r>
      </w:hyperlink>
      <w:r>
        <w:t xml:space="preserve"> ФГОС </w:t>
      </w:r>
      <w:proofErr w:type="gramStart"/>
      <w:r>
        <w:t>ВО</w:t>
      </w:r>
      <w:proofErr w:type="gramEnd"/>
      <w:r>
        <w:t>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вправе выбрать один или несколько типов учебной практики и (или) производственной практики </w:t>
      </w:r>
      <w:proofErr w:type="gramStart"/>
      <w:r>
        <w:t>из</w:t>
      </w:r>
      <w:proofErr w:type="gramEnd"/>
      <w:r>
        <w:t xml:space="preserve"> рекомендуемых ПООП (при наличии);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вправе установить дополнительный тип (типы) учебной и (или) производственной практик;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устанавливает объемы практик каждого типа.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2.7. В </w:t>
      </w:r>
      <w:hyperlink w:anchor="P111">
        <w:r>
          <w:rPr>
            <w:color w:val="0000FF"/>
          </w:rPr>
          <w:t>Блок 3</w:t>
        </w:r>
      </w:hyperlink>
      <w:r>
        <w:t xml:space="preserve"> "Государственная итоговая аттестация" входят: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подготовка к сдаче и сдача государственного экзамена (если Организация включила государственный экзамен в состав государственной итоговой аттестации);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подготовка к процедуре защиты и защита выпускной квалификационной работы.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2.8. При разработке программы бакалавриата </w:t>
      </w:r>
      <w:proofErr w:type="gramStart"/>
      <w:r>
        <w:t>обучающимся</w:t>
      </w:r>
      <w:proofErr w:type="gramEnd"/>
      <w:r>
        <w:t xml:space="preserve"> обеспечивается возможность освоения элективных дисциплин (модулей) и факультативных дисциплин (модулей).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Факультативные дисциплины (модули) не включаются в объем программы бакалавриата.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2.9. В рамках программы бакалавриата выделяются обязательная часть и часть, формируемая участниками образовательных отношений.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К обязательной части программы бакалавриата относятся дисциплины (модули) и практики, обеспечивающие формирование общепрофессиональных компетенций, определяемых ФГОС </w:t>
      </w:r>
      <w:proofErr w:type="gramStart"/>
      <w:r>
        <w:t>ВО</w:t>
      </w:r>
      <w:proofErr w:type="gramEnd"/>
      <w:r>
        <w:t>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В обязательную часть программы бакалавриата включаются, в том числе: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дисциплины (модули), указанные в </w:t>
      </w:r>
      <w:hyperlink w:anchor="P117">
        <w:r>
          <w:rPr>
            <w:color w:val="0000FF"/>
          </w:rPr>
          <w:t>пункте 2.2</w:t>
        </w:r>
      </w:hyperlink>
      <w:r>
        <w:t xml:space="preserve"> ФГОС </w:t>
      </w:r>
      <w:proofErr w:type="gramStart"/>
      <w:r>
        <w:t>ВО</w:t>
      </w:r>
      <w:proofErr w:type="gramEnd"/>
      <w:r>
        <w:t>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дисциплины (модули) по физической культуре и спорту, реализуемые в рамках </w:t>
      </w:r>
      <w:hyperlink w:anchor="P105">
        <w:r>
          <w:rPr>
            <w:color w:val="0000FF"/>
          </w:rPr>
          <w:t>Блока 1</w:t>
        </w:r>
      </w:hyperlink>
      <w:r>
        <w:t xml:space="preserve"> "Дисциплины (модули)".</w:t>
      </w:r>
    </w:p>
    <w:p w:rsidR="00347C9A" w:rsidRDefault="00347C9A">
      <w:pPr>
        <w:pStyle w:val="ConsPlusNormal"/>
        <w:spacing w:before="220"/>
        <w:ind w:firstLine="540"/>
        <w:jc w:val="both"/>
      </w:pPr>
      <w:proofErr w:type="gramStart"/>
      <w:r>
        <w:t>Дисциплины (модули) и практики, обеспечивающие формирование универсальных компетенций, определяемых ФГОС ВО, а также профессиональных компетенций, определяемых Организацией самостоятельно, могут включаться в обязательную часть программы бакалавриата и (или) в часть, формируемую участниками образовательных отношений.</w:t>
      </w:r>
      <w:proofErr w:type="gramEnd"/>
    </w:p>
    <w:p w:rsidR="00347C9A" w:rsidRDefault="00347C9A">
      <w:pPr>
        <w:pStyle w:val="ConsPlusNormal"/>
        <w:spacing w:before="220"/>
        <w:ind w:firstLine="540"/>
        <w:jc w:val="both"/>
      </w:pPr>
      <w:r>
        <w:t>Объем обязательной части без учета объема государственной итоговой аттестации должен составлять не менее 50 процентов общего объема программы бакалавриата.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2.10. Организация должна предоставлять инвалидам и лицам с ОВЗ (по их заявлению) возможность </w:t>
      </w:r>
      <w:proofErr w:type="gramStart"/>
      <w:r>
        <w:t>обучения по программе</w:t>
      </w:r>
      <w:proofErr w:type="gramEnd"/>
      <w:r>
        <w:t xml:space="preserve"> бакалавриата,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Title"/>
        <w:jc w:val="center"/>
        <w:outlineLvl w:val="1"/>
      </w:pPr>
      <w:r>
        <w:lastRenderedPageBreak/>
        <w:t>III. Требования к результатам освоения</w:t>
      </w:r>
    </w:p>
    <w:p w:rsidR="00347C9A" w:rsidRDefault="00347C9A">
      <w:pPr>
        <w:pStyle w:val="ConsPlusTitle"/>
        <w:jc w:val="center"/>
      </w:pPr>
      <w:r>
        <w:t>программы бакалавриата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ind w:firstLine="540"/>
        <w:jc w:val="both"/>
      </w:pPr>
      <w:r>
        <w:t>3.1. В результате освоения программы бакалавриата у выпускника должны быть сформированы компетенции, установленные программой бакалавриата.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3.2. Программа бакалавриата должна устанавливать следующие универсальные компетенции:</w:t>
      </w:r>
    </w:p>
    <w:p w:rsidR="00347C9A" w:rsidRDefault="00347C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6293"/>
      </w:tblGrid>
      <w:tr w:rsidR="00347C9A">
        <w:tc>
          <w:tcPr>
            <w:tcW w:w="2778" w:type="dxa"/>
          </w:tcPr>
          <w:p w:rsidR="00347C9A" w:rsidRDefault="00347C9A">
            <w:pPr>
              <w:pStyle w:val="ConsPlusNormal"/>
              <w:jc w:val="center"/>
            </w:pPr>
            <w:r>
              <w:t>Наименование категории (группы) универсальных компетенций</w:t>
            </w:r>
          </w:p>
        </w:tc>
        <w:tc>
          <w:tcPr>
            <w:tcW w:w="6293" w:type="dxa"/>
          </w:tcPr>
          <w:p w:rsidR="00347C9A" w:rsidRDefault="00347C9A">
            <w:pPr>
              <w:pStyle w:val="ConsPlusNormal"/>
              <w:jc w:val="center"/>
            </w:pPr>
            <w:r>
              <w:t>Код и наименование универсальной компетенции выпускника</w:t>
            </w:r>
          </w:p>
        </w:tc>
      </w:tr>
      <w:tr w:rsidR="00347C9A">
        <w:tc>
          <w:tcPr>
            <w:tcW w:w="2778" w:type="dxa"/>
            <w:vAlign w:val="center"/>
          </w:tcPr>
          <w:p w:rsidR="00347C9A" w:rsidRDefault="00347C9A">
            <w:pPr>
              <w:pStyle w:val="ConsPlusNormal"/>
            </w:pPr>
            <w:r>
              <w:t>Системное и критическое мышление</w:t>
            </w:r>
          </w:p>
        </w:tc>
        <w:tc>
          <w:tcPr>
            <w:tcW w:w="6293" w:type="dxa"/>
            <w:vAlign w:val="center"/>
          </w:tcPr>
          <w:p w:rsidR="00347C9A" w:rsidRDefault="00347C9A">
            <w:pPr>
              <w:pStyle w:val="ConsPlusNormal"/>
              <w:jc w:val="both"/>
            </w:pPr>
            <w: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347C9A">
        <w:tc>
          <w:tcPr>
            <w:tcW w:w="2778" w:type="dxa"/>
            <w:vAlign w:val="center"/>
          </w:tcPr>
          <w:p w:rsidR="00347C9A" w:rsidRDefault="00347C9A">
            <w:pPr>
              <w:pStyle w:val="ConsPlusNormal"/>
            </w:pPr>
            <w:r>
              <w:t>Разработка и реализация проектов</w:t>
            </w:r>
          </w:p>
        </w:tc>
        <w:tc>
          <w:tcPr>
            <w:tcW w:w="6293" w:type="dxa"/>
            <w:vAlign w:val="center"/>
          </w:tcPr>
          <w:p w:rsidR="00347C9A" w:rsidRDefault="00347C9A">
            <w:pPr>
              <w:pStyle w:val="ConsPlusNormal"/>
              <w:jc w:val="both"/>
            </w:pPr>
            <w: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347C9A">
        <w:tc>
          <w:tcPr>
            <w:tcW w:w="2778" w:type="dxa"/>
            <w:vAlign w:val="center"/>
          </w:tcPr>
          <w:p w:rsidR="00347C9A" w:rsidRDefault="00347C9A">
            <w:pPr>
              <w:pStyle w:val="ConsPlusNormal"/>
            </w:pPr>
            <w:r>
              <w:t>Командная работа и лидерство</w:t>
            </w:r>
          </w:p>
        </w:tc>
        <w:tc>
          <w:tcPr>
            <w:tcW w:w="6293" w:type="dxa"/>
            <w:vAlign w:val="center"/>
          </w:tcPr>
          <w:p w:rsidR="00347C9A" w:rsidRDefault="00347C9A">
            <w:pPr>
              <w:pStyle w:val="ConsPlusNormal"/>
              <w:jc w:val="both"/>
            </w:pPr>
            <w:r>
              <w:t xml:space="preserve">УК-3. </w:t>
            </w:r>
            <w:proofErr w:type="gramStart"/>
            <w:r>
              <w:t>Способен</w:t>
            </w:r>
            <w:proofErr w:type="gramEnd"/>
            <w:r>
              <w:t xml:space="preserve"> осуществлять социальное взаимодействие и реализовывать свою роль в команде</w:t>
            </w:r>
          </w:p>
        </w:tc>
      </w:tr>
      <w:tr w:rsidR="00347C9A">
        <w:tc>
          <w:tcPr>
            <w:tcW w:w="2778" w:type="dxa"/>
            <w:vAlign w:val="center"/>
          </w:tcPr>
          <w:p w:rsidR="00347C9A" w:rsidRDefault="00347C9A">
            <w:pPr>
              <w:pStyle w:val="ConsPlusNormal"/>
            </w:pPr>
            <w:r>
              <w:t>Коммуникация</w:t>
            </w:r>
          </w:p>
        </w:tc>
        <w:tc>
          <w:tcPr>
            <w:tcW w:w="6293" w:type="dxa"/>
            <w:vAlign w:val="center"/>
          </w:tcPr>
          <w:p w:rsidR="00347C9A" w:rsidRDefault="00347C9A">
            <w:pPr>
              <w:pStyle w:val="ConsPlusNormal"/>
              <w:jc w:val="both"/>
            </w:pPr>
            <w: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>
              <w:t>м(</w:t>
            </w:r>
            <w:proofErr w:type="gramEnd"/>
            <w:r>
              <w:t>ых) языке(ах)</w:t>
            </w:r>
          </w:p>
        </w:tc>
      </w:tr>
      <w:tr w:rsidR="00347C9A">
        <w:tc>
          <w:tcPr>
            <w:tcW w:w="2778" w:type="dxa"/>
            <w:vAlign w:val="center"/>
          </w:tcPr>
          <w:p w:rsidR="00347C9A" w:rsidRDefault="00347C9A">
            <w:pPr>
              <w:pStyle w:val="ConsPlusNormal"/>
            </w:pPr>
            <w:r>
              <w:t>Межкультурное взаимодействие</w:t>
            </w:r>
          </w:p>
        </w:tc>
        <w:tc>
          <w:tcPr>
            <w:tcW w:w="6293" w:type="dxa"/>
            <w:vAlign w:val="center"/>
          </w:tcPr>
          <w:p w:rsidR="00347C9A" w:rsidRDefault="00347C9A">
            <w:pPr>
              <w:pStyle w:val="ConsPlusNormal"/>
              <w:jc w:val="both"/>
            </w:pPr>
            <w:r>
              <w:t xml:space="preserve">УК-5. </w:t>
            </w:r>
            <w:proofErr w:type="gramStart"/>
            <w:r>
              <w:t>Способен</w:t>
            </w:r>
            <w:proofErr w:type="gramEnd"/>
            <w: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347C9A">
        <w:tc>
          <w:tcPr>
            <w:tcW w:w="2778" w:type="dxa"/>
            <w:vMerge w:val="restart"/>
            <w:vAlign w:val="center"/>
          </w:tcPr>
          <w:p w:rsidR="00347C9A" w:rsidRDefault="00347C9A">
            <w:pPr>
              <w:pStyle w:val="ConsPlusNormal"/>
            </w:pPr>
            <w:r>
              <w:t>Самоорганизация и саморазвитие (в том числе здоровьесбережение)</w:t>
            </w:r>
          </w:p>
        </w:tc>
        <w:tc>
          <w:tcPr>
            <w:tcW w:w="6293" w:type="dxa"/>
            <w:vAlign w:val="center"/>
          </w:tcPr>
          <w:p w:rsidR="00347C9A" w:rsidRDefault="00347C9A">
            <w:pPr>
              <w:pStyle w:val="ConsPlusNormal"/>
              <w:jc w:val="both"/>
            </w:pPr>
            <w:r>
              <w:t xml:space="preserve">УК-6. </w:t>
            </w:r>
            <w:proofErr w:type="gramStart"/>
            <w:r>
              <w:t>Способен</w:t>
            </w:r>
            <w:proofErr w:type="gramEnd"/>
            <w: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347C9A">
        <w:tc>
          <w:tcPr>
            <w:tcW w:w="2778" w:type="dxa"/>
            <w:vMerge/>
          </w:tcPr>
          <w:p w:rsidR="00347C9A" w:rsidRDefault="00347C9A">
            <w:pPr>
              <w:pStyle w:val="ConsPlusNormal"/>
            </w:pPr>
          </w:p>
        </w:tc>
        <w:tc>
          <w:tcPr>
            <w:tcW w:w="6293" w:type="dxa"/>
            <w:vAlign w:val="center"/>
          </w:tcPr>
          <w:p w:rsidR="00347C9A" w:rsidRDefault="00347C9A">
            <w:pPr>
              <w:pStyle w:val="ConsPlusNormal"/>
              <w:jc w:val="both"/>
            </w:pPr>
            <w: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347C9A">
        <w:tc>
          <w:tcPr>
            <w:tcW w:w="2778" w:type="dxa"/>
            <w:vAlign w:val="center"/>
          </w:tcPr>
          <w:p w:rsidR="00347C9A" w:rsidRDefault="00347C9A">
            <w:pPr>
              <w:pStyle w:val="ConsPlusNormal"/>
            </w:pPr>
            <w:r>
              <w:t>Безопасность жизнедеятельности</w:t>
            </w:r>
          </w:p>
        </w:tc>
        <w:tc>
          <w:tcPr>
            <w:tcW w:w="6293" w:type="dxa"/>
            <w:vAlign w:val="center"/>
          </w:tcPr>
          <w:p w:rsidR="00347C9A" w:rsidRDefault="00347C9A">
            <w:pPr>
              <w:pStyle w:val="ConsPlusNormal"/>
              <w:jc w:val="both"/>
            </w:pPr>
            <w:r>
              <w:t xml:space="preserve">УК-8. </w:t>
            </w:r>
            <w:proofErr w:type="gramStart"/>
            <w: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</w:tr>
      <w:tr w:rsidR="00347C9A">
        <w:tc>
          <w:tcPr>
            <w:tcW w:w="2778" w:type="dxa"/>
            <w:vAlign w:val="center"/>
          </w:tcPr>
          <w:p w:rsidR="00347C9A" w:rsidRDefault="00347C9A">
            <w:pPr>
              <w:pStyle w:val="ConsPlusNormal"/>
            </w:pPr>
            <w:r>
              <w:t>Инклюзивная компетентность</w:t>
            </w:r>
          </w:p>
        </w:tc>
        <w:tc>
          <w:tcPr>
            <w:tcW w:w="6293" w:type="dxa"/>
            <w:vAlign w:val="center"/>
          </w:tcPr>
          <w:p w:rsidR="00347C9A" w:rsidRDefault="00347C9A">
            <w:pPr>
              <w:pStyle w:val="ConsPlusNormal"/>
              <w:jc w:val="both"/>
            </w:pPr>
            <w:r>
              <w:t xml:space="preserve">УК-9. </w:t>
            </w:r>
            <w:proofErr w:type="gramStart"/>
            <w:r>
              <w:t>Способен</w:t>
            </w:r>
            <w:proofErr w:type="gramEnd"/>
            <w:r>
              <w:t xml:space="preserve"> использовать базовые дефектологические знания в социальной и профессиональной сферах</w:t>
            </w:r>
          </w:p>
        </w:tc>
      </w:tr>
      <w:tr w:rsidR="00347C9A">
        <w:tc>
          <w:tcPr>
            <w:tcW w:w="2778" w:type="dxa"/>
            <w:vAlign w:val="center"/>
          </w:tcPr>
          <w:p w:rsidR="00347C9A" w:rsidRDefault="00347C9A">
            <w:pPr>
              <w:pStyle w:val="ConsPlusNormal"/>
            </w:pPr>
            <w:r>
              <w:t>Экономическая культура, в том числе финансовая грамотность</w:t>
            </w:r>
          </w:p>
        </w:tc>
        <w:tc>
          <w:tcPr>
            <w:tcW w:w="6293" w:type="dxa"/>
            <w:vAlign w:val="center"/>
          </w:tcPr>
          <w:p w:rsidR="00347C9A" w:rsidRDefault="00347C9A">
            <w:pPr>
              <w:pStyle w:val="ConsPlusNormal"/>
              <w:jc w:val="both"/>
            </w:pPr>
            <w:r>
              <w:t xml:space="preserve">УК-10. </w:t>
            </w:r>
            <w:proofErr w:type="gramStart"/>
            <w:r>
              <w:t>Способен</w:t>
            </w:r>
            <w:proofErr w:type="gramEnd"/>
            <w:r>
              <w:t xml:space="preserve"> принимать обоснованные экономические решения в различных областях жизнедеятельности</w:t>
            </w:r>
          </w:p>
        </w:tc>
      </w:tr>
      <w:tr w:rsidR="00347C9A">
        <w:tblPrEx>
          <w:tblBorders>
            <w:insideH w:val="nil"/>
          </w:tblBorders>
        </w:tblPrEx>
        <w:tc>
          <w:tcPr>
            <w:tcW w:w="2778" w:type="dxa"/>
            <w:tcBorders>
              <w:bottom w:val="nil"/>
            </w:tcBorders>
          </w:tcPr>
          <w:p w:rsidR="00347C9A" w:rsidRDefault="00347C9A">
            <w:pPr>
              <w:pStyle w:val="ConsPlusNormal"/>
            </w:pPr>
            <w:r>
              <w:lastRenderedPageBreak/>
              <w:t>Гражданская позиция</w:t>
            </w:r>
          </w:p>
        </w:tc>
        <w:tc>
          <w:tcPr>
            <w:tcW w:w="6293" w:type="dxa"/>
            <w:tcBorders>
              <w:bottom w:val="nil"/>
            </w:tcBorders>
          </w:tcPr>
          <w:p w:rsidR="00347C9A" w:rsidRDefault="00347C9A">
            <w:pPr>
              <w:pStyle w:val="ConsPlusNormal"/>
              <w:jc w:val="both"/>
            </w:pPr>
            <w:r>
              <w:t xml:space="preserve">УК-11. </w:t>
            </w:r>
            <w:proofErr w:type="gramStart"/>
            <w:r>
              <w:t>Способен</w:t>
            </w:r>
            <w:proofErr w:type="gramEnd"/>
            <w: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</w:tr>
      <w:tr w:rsidR="00347C9A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347C9A" w:rsidRDefault="00347C9A">
            <w:pPr>
              <w:pStyle w:val="ConsPlusNormal"/>
              <w:jc w:val="both"/>
            </w:pPr>
            <w:r>
              <w:t xml:space="preserve">(в ред. </w:t>
            </w:r>
            <w:hyperlink r:id="rId24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27.02.2023 N 208)</w:t>
            </w:r>
          </w:p>
        </w:tc>
      </w:tr>
    </w:tbl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ind w:firstLine="540"/>
        <w:jc w:val="both"/>
      </w:pPr>
      <w:r>
        <w:t>3.3. Программа бакалавриата должна устанавливать следующие общепрофессиональные компетенции: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ОПК-1. </w:t>
      </w:r>
      <w:proofErr w:type="gramStart"/>
      <w:r>
        <w:t>Способен</w:t>
      </w:r>
      <w:proofErr w:type="gramEnd"/>
      <w:r>
        <w:t xml:space="preserve"> применять знание биологического разнообразия и использовать методы наблюдения, идентификации, классификации, воспроизводства и культивирования живых объектов для решения профессиональных задач;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ОПК-2. </w:t>
      </w:r>
      <w:proofErr w:type="gramStart"/>
      <w:r>
        <w:t>Способен</w:t>
      </w:r>
      <w:proofErr w:type="gramEnd"/>
      <w:r>
        <w:t xml:space="preserve"> применять принципы структурно-функциональной организации, использовать физиологические, цитологические, биохимические, биофизические методы анализа для оценки и коррекции состояния живых объектов и мониторинга среды их обитания;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ОПК-3. </w:t>
      </w:r>
      <w:proofErr w:type="gramStart"/>
      <w:r>
        <w:t>Способен</w:t>
      </w:r>
      <w:proofErr w:type="gramEnd"/>
      <w:r>
        <w:t xml:space="preserve"> применять знание основ эволюционной теории, использовать современные представления о структурно-функциональной организации генетической программы живых объектов и методы молекулярной биологии, генетики и биологии развития для исследования механизмов онтогенеза и филогенеза в профессиональной деятельности;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ОПК-4. </w:t>
      </w:r>
      <w:proofErr w:type="gramStart"/>
      <w:r>
        <w:t>Способен</w:t>
      </w:r>
      <w:proofErr w:type="gramEnd"/>
      <w:r>
        <w:t xml:space="preserve"> осуществлять мероприятия по охране, использованию, мониторингу и восстановлению биоресурсов, используя знание закономерностей и методов общей и прикладной экологии;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ОПК-5. </w:t>
      </w:r>
      <w:proofErr w:type="gramStart"/>
      <w:r>
        <w:t>Способен</w:t>
      </w:r>
      <w:proofErr w:type="gramEnd"/>
      <w:r>
        <w:t xml:space="preserve"> применять в профессиональной деятельности современные представления об основах биотехнологических и биомедицинских производств, генной инженерии, нанобиотехнологии, молекулярного моделирования;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ОПК-6. </w:t>
      </w:r>
      <w:proofErr w:type="gramStart"/>
      <w:r>
        <w:t>Способен</w:t>
      </w:r>
      <w:proofErr w:type="gramEnd"/>
      <w:r>
        <w:t xml:space="preserve"> использовать в профессиональной деятельности основные законы физики, химии, наук о Земле и биологии, применять методы математического анализа и моделирования, теоретических и экспериментальных исследований, приобретать новые математические и естественнонаучные знания, используя современные образовательные и информационные технологии;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ОПК-7. </w:t>
      </w:r>
      <w:proofErr w:type="gramStart"/>
      <w:r>
        <w:t>Способен</w:t>
      </w:r>
      <w:proofErr w:type="gramEnd"/>
      <w:r>
        <w:t xml:space="preserve"> понимать принципы работы современных информационных технологий и использовать их для решения задач профессиональной деятельности;</w:t>
      </w:r>
    </w:p>
    <w:p w:rsidR="00347C9A" w:rsidRDefault="00347C9A">
      <w:pPr>
        <w:pStyle w:val="ConsPlusNormal"/>
        <w:jc w:val="both"/>
      </w:pPr>
      <w:r>
        <w:t xml:space="preserve">(в ред. </w:t>
      </w:r>
      <w:hyperlink r:id="rId25">
        <w:r>
          <w:rPr>
            <w:color w:val="0000FF"/>
          </w:rPr>
          <w:t>Приказа</w:t>
        </w:r>
      </w:hyperlink>
      <w:r>
        <w:t xml:space="preserve"> Минобрнауки России от 26.11.2020 N 1456)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ОПК-8. </w:t>
      </w:r>
      <w:proofErr w:type="gramStart"/>
      <w:r>
        <w:t>Способен</w:t>
      </w:r>
      <w:proofErr w:type="gramEnd"/>
      <w:r>
        <w:t xml:space="preserve"> использовать методы сбора, обработки, систематизации и представления полевой и лабораторной информации, применять навыки работы с современным оборудованием, анализировать полученные результаты.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3.4. Профессиональные компетенции определяются Организацией самостоятельно на основе профессиональных стандартов, соответствующих профессиональной деятельности выпускников (при наличии).</w:t>
      </w:r>
    </w:p>
    <w:p w:rsidR="00347C9A" w:rsidRDefault="00347C9A">
      <w:pPr>
        <w:pStyle w:val="ConsPlusNormal"/>
        <w:spacing w:before="220"/>
        <w:ind w:firstLine="540"/>
        <w:jc w:val="both"/>
      </w:pPr>
      <w:proofErr w:type="gramStart"/>
      <w:r>
        <w:t xml:space="preserve">При определении профессиональных компетенций на основе профессиональных стандартов Организация осуществляет выбор профессиональных стандартов, соответствующих профессиональной деятельности выпускников, из числа указанных в </w:t>
      </w:r>
      <w:hyperlink w:anchor="P270">
        <w:r>
          <w:rPr>
            <w:color w:val="0000FF"/>
          </w:rPr>
          <w:t>приложении</w:t>
        </w:r>
      </w:hyperlink>
      <w:r>
        <w:t xml:space="preserve"> к ФГОС ВО и (или) иных профессиональных стандартов, соответствующих профессиональной деятельности выпускников, из реестра профессиональных стандартов (перечня видов профессиональной деятельности), размещенного на специализированном сайте Министерства труда и социальной </w:t>
      </w:r>
      <w:r>
        <w:lastRenderedPageBreak/>
        <w:t>защиты Российской Федерации "Профессиональные стандарты" (http://profstandart.rosmintrud.ru) &lt;3</w:t>
      </w:r>
      <w:proofErr w:type="gramEnd"/>
      <w:r>
        <w:t>&gt; (при наличии соответствующих профессиональных стандартов).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C9A" w:rsidRDefault="00347C9A">
      <w:pPr>
        <w:pStyle w:val="ConsPlusNormal"/>
        <w:spacing w:before="220"/>
        <w:ind w:firstLine="540"/>
        <w:jc w:val="both"/>
      </w:pPr>
      <w:proofErr w:type="gramStart"/>
      <w:r>
        <w:t xml:space="preserve">&lt;3&gt; </w:t>
      </w:r>
      <w:hyperlink r:id="rId26">
        <w:r>
          <w:rPr>
            <w:color w:val="0000FF"/>
          </w:rPr>
          <w:t>Пункт 1</w:t>
        </w:r>
      </w:hyperlink>
      <w:r>
        <w:t xml:space="preserve"> приказа Министерства труда и социальной защиты Российской Федерации от 29 сентября 2014 г. N 667н "О реестре профессиональных стандартов (перечне видов профессиональной деятельности)" (зарегистрирован Министерством юстиции Российской Федерации 19 ноября 2014 г., регистрационный N 34779) с изменением, внесенным приказом Министерства труда и социальной защиты Российской Федерации от 9 марта 2017 г. N 254н (зарегистрирован Министерством юстиции Российской</w:t>
      </w:r>
      <w:proofErr w:type="gramEnd"/>
      <w:r>
        <w:t xml:space="preserve"> </w:t>
      </w:r>
      <w:proofErr w:type="gramStart"/>
      <w:r>
        <w:t>Федерации 29 марта 2017 г., регистрационный N 46168).</w:t>
      </w:r>
      <w:proofErr w:type="gramEnd"/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ind w:firstLine="540"/>
        <w:jc w:val="both"/>
      </w:pPr>
      <w:r>
        <w:t xml:space="preserve">Из каждого выбранного профессионального стандарта Организация выделяет одну или несколько обобщенных трудовых функций (далее - ОТФ), соответствующих профессиональной деятельности выпускников, на основе установленных профессиональным стандартом для ОТФ уровня квалификации &lt;4&gt; и требований раздела "Требования к образованию и обучению". ОТФ может быть </w:t>
      </w:r>
      <w:proofErr w:type="gramStart"/>
      <w:r>
        <w:t>выделена</w:t>
      </w:r>
      <w:proofErr w:type="gramEnd"/>
      <w:r>
        <w:t xml:space="preserve"> полностью или частично.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&lt;4&gt; </w:t>
      </w:r>
      <w:hyperlink r:id="rId27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12 апреля 2013 г. N 148н "Об утверждении уровней квалификации в целях разработки проектов профессиональных стандартов" (зарегистрирован Министерством юстиции Российской Федерации 27 мая 2013 г., регистрационный N 28534).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ind w:firstLine="540"/>
        <w:jc w:val="both"/>
      </w:pPr>
      <w:r>
        <w:t>3.5. При отсутствии профессиональных стандартов, соответствующих профессиональной деятельности выпускников, профессиональные компетенции определяются Организацией на основе анализа требований к профессиональным компетенциям, предъявляемых к выпускникам на рынке труда, обобщения отечественного и зарубежного опыта, проведения консультаций с ведущими работодателями, объединениями работодателей отрасли, в которой востребованы выпускники, иных источников.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3.6. </w:t>
      </w:r>
      <w:proofErr w:type="gramStart"/>
      <w:r>
        <w:t xml:space="preserve">Совокупность компетенций, установленных программой бакалавриата, должна обеспечивать выпускнику способность осуществлять профессиональную деятельность не менее чем в одной области профессиональной деятельности и (или) сфере профессиональной деятельности, установленных в соответствии с </w:t>
      </w:r>
      <w:hyperlink w:anchor="P69">
        <w:r>
          <w:rPr>
            <w:color w:val="0000FF"/>
          </w:rPr>
          <w:t>пунктом 1.11</w:t>
        </w:r>
      </w:hyperlink>
      <w:r>
        <w:t xml:space="preserve"> ФГОС ВО, и решать задачи профессиональной деятельности не менее чем одного типа, установленного в соответствии с </w:t>
      </w:r>
      <w:hyperlink w:anchor="P81">
        <w:r>
          <w:rPr>
            <w:color w:val="0000FF"/>
          </w:rPr>
          <w:t>пунктом 1.12</w:t>
        </w:r>
      </w:hyperlink>
      <w:r>
        <w:t xml:space="preserve"> ФГОС ВО.</w:t>
      </w:r>
      <w:proofErr w:type="gramEnd"/>
    </w:p>
    <w:p w:rsidR="00347C9A" w:rsidRDefault="00347C9A">
      <w:pPr>
        <w:pStyle w:val="ConsPlusNormal"/>
        <w:spacing w:before="220"/>
        <w:ind w:firstLine="540"/>
        <w:jc w:val="both"/>
      </w:pPr>
      <w:r>
        <w:t>3.7. Организация устанавливает в программе бакалавриата индикаторы достижения компетенций самостоятельно.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3.8. Организация самостоятельно планирует результаты </w:t>
      </w:r>
      <w:proofErr w:type="gramStart"/>
      <w:r>
        <w:t>обучения по дисциплинам</w:t>
      </w:r>
      <w:proofErr w:type="gramEnd"/>
      <w:r>
        <w:t xml:space="preserve"> (модулям) и практикам, которые должны быть соотнесены с установленными в программе бакалавриата индикаторами достижения компетенций.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Совокупность запланированных результатов </w:t>
      </w:r>
      <w:proofErr w:type="gramStart"/>
      <w:r>
        <w:t>обучения по дисциплинам</w:t>
      </w:r>
      <w:proofErr w:type="gramEnd"/>
      <w:r>
        <w:t xml:space="preserve"> (модулям) и практикам должна обеспечивать формирование у выпускника всех компетенций, установленных программой бакалавриата.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Title"/>
        <w:jc w:val="center"/>
        <w:outlineLvl w:val="1"/>
      </w:pPr>
      <w:r>
        <w:t>IV. Требования к условиям реализации программы бакалавриата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ind w:firstLine="540"/>
        <w:jc w:val="both"/>
      </w:pPr>
      <w:r>
        <w:t xml:space="preserve">4.1. Требования к условиям реализации программы бакалавриата включают в себя общесистемные требования, требования к материально-техническому и учебно-методическому </w:t>
      </w:r>
      <w:r>
        <w:lastRenderedPageBreak/>
        <w:t xml:space="preserve">обеспечению, требования к кадровым и финансовым условиям реализации программы бакалавриата, а также требования к применяемым механизмам оценки качества образовательной деятельности и </w:t>
      </w:r>
      <w:proofErr w:type="gramStart"/>
      <w:r>
        <w:t>подготовки</w:t>
      </w:r>
      <w:proofErr w:type="gramEnd"/>
      <w:r>
        <w:t xml:space="preserve"> обучающихся по программе бакалавриата.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Title"/>
        <w:ind w:firstLine="540"/>
        <w:jc w:val="both"/>
        <w:outlineLvl w:val="2"/>
      </w:pPr>
      <w:r>
        <w:t>4.2. Общесистемные требования к реализации программы бакалавриата.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4.2.1. Организация должна располагать на праве собственности или ином законном основании материально-техническим обеспечением образовательной деятельности (помещениями и оборудованием) для реализации программы бакалавриата по </w:t>
      </w:r>
      <w:hyperlink w:anchor="P105">
        <w:r>
          <w:rPr>
            <w:color w:val="0000FF"/>
          </w:rPr>
          <w:t>Блоку 1</w:t>
        </w:r>
      </w:hyperlink>
      <w:r>
        <w:t xml:space="preserve"> "Дисциплины (модули)" и </w:t>
      </w:r>
      <w:hyperlink w:anchor="P111">
        <w:r>
          <w:rPr>
            <w:color w:val="0000FF"/>
          </w:rPr>
          <w:t>Блоку 3</w:t>
        </w:r>
      </w:hyperlink>
      <w:r>
        <w:t xml:space="preserve"> "Государственная итоговая аттестация" в соответствии с учебным планом.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4.2.2. Каждый обучающийся в течение всего периода обучения должен быть обеспечен индивидуальным неограниченным доступом к электронной информационно-образовательной среде Организации из любой точки, в которой имеется доступ к информационно-телекоммуникационной сети "Интернет" (далее - сеть "Интернет"), как на территории Организации, так и вне ее. Условия для функционирования электронной информационно-образовательной среды могут быть созданы с использованием ресурсов иных организаций.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Электронная информационно-образовательная среда Организации должна обеспечивать: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формирование электронного портфолио обучающегося, в том числе сохранение его работ и оценок за эти работы.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В случае реализации программы бакалавриата с применением электронного обучения, дистанционных образовательных технологий электронная информационно-образовательная среда Организации должна дополнительно обеспечивать: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фиксацию хода образовательного процесса, результатов промежуточной аттестации и результатов освоения программы бакалавриата;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проведение учебных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взаимодействие между участниками образовательного процесса, в том числе синхронное и (или) асинхронное взаимодействия посредством сети "Интернет".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квалификацией работников, ее использующих и поддерживающих. Функционирование электронной информационно-образовательной среды должно соответствовать законодательству Российской Федерации &lt;5&gt;.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C9A" w:rsidRDefault="00347C9A">
      <w:pPr>
        <w:pStyle w:val="ConsPlusNormal"/>
        <w:spacing w:before="220"/>
        <w:ind w:firstLine="540"/>
        <w:jc w:val="both"/>
      </w:pPr>
      <w:proofErr w:type="gramStart"/>
      <w:r>
        <w:t xml:space="preserve">&lt;5&gt; Федеральный </w:t>
      </w:r>
      <w:hyperlink r:id="rId28">
        <w:r>
          <w:rPr>
            <w:color w:val="0000FF"/>
          </w:rPr>
          <w:t>закон</w:t>
        </w:r>
      </w:hyperlink>
      <w:r>
        <w:t xml:space="preserve"> от 27 июля 2006 г. N 149-ФЗ "Об информации, информационных технологиях и о защите информации" (Собрание законодательства Российской Федерации, 2006, N 31, ст. 3448; 2020, N 14, ст. 2035), Федеральный </w:t>
      </w:r>
      <w:hyperlink r:id="rId29">
        <w:r>
          <w:rPr>
            <w:color w:val="0000FF"/>
          </w:rPr>
          <w:t>закон</w:t>
        </w:r>
      </w:hyperlink>
      <w:r>
        <w:t xml:space="preserve"> от 27 июля 2006 г. N 152-ФЗ "О персональных данных" (Собрание законодательства Российской Федерации, 2006, N 31, ст. 3451;</w:t>
      </w:r>
      <w:proofErr w:type="gramEnd"/>
      <w:r>
        <w:t xml:space="preserve"> </w:t>
      </w:r>
      <w:proofErr w:type="gramStart"/>
      <w:r>
        <w:t>2020, N 17, ст. 2701).</w:t>
      </w:r>
      <w:proofErr w:type="gramEnd"/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ind w:firstLine="540"/>
        <w:jc w:val="both"/>
      </w:pPr>
      <w:r>
        <w:lastRenderedPageBreak/>
        <w:t>4.2.3. При реализации программы бакалавриата в сетевой форме требования к реализации программы бакалавриата должны обеспечиваться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бакалавриата в сетевой форме.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Title"/>
        <w:ind w:firstLine="540"/>
        <w:jc w:val="both"/>
        <w:outlineLvl w:val="2"/>
      </w:pPr>
      <w:r>
        <w:t>4.3. Требования к материально-техническому и учебно-методическому обеспечению программы бакалавриата.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4.3.1. Помещения должны представлять собой учебные аудитории для проведения учебных занятий, предусмотренных программой бакалавриата, оснащенные оборудованием и техническими средствами обучения, состав которых определяется в рабочих программах дисциплин (модулей).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к электронной информационно-образовательной среде Организации.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Допускается замена оборудования его виртуальными аналогами.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4.3.2. Организация должна быть обеспечена необходимым комплектом лицензионного и свободно распространяемого программного обеспечения, в том числе отечественного производства (состав определяется в рабочих программах дисциплин (модулей) и подлежит обновлению при необходимости).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4.3.3. При использовании в образовательном процессе печатных изданий библиотечный фонд должен быть укомплектован печатными изданиями из расчета не менее 0,25 экземпляра каждого из изданий, указанных в рабочих программах дисциплин (модулей), программах практик, на одного обучающегося из числа лиц, одновременно осваивающих соответствующую дисциплину (модуль), проходящих соответствующую практику.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4.3.4. Обучающимся должен быть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(при необходимости).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4.3.5. Обучающиеся из числа инвалидов и лиц с ОВЗ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Title"/>
        <w:ind w:firstLine="540"/>
        <w:jc w:val="both"/>
        <w:outlineLvl w:val="2"/>
      </w:pPr>
      <w:r>
        <w:t>4.4. Требования к кадровым условиям реализации программы бакалавриата.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4.4.1. Реализация программы бакалавриата обеспечивается педагогическими работниками Организации, а также лицами, привлекаемыми Организацией к реализации программы бакалавриата на иных условиях.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4.4.2. Квалификация педагогических работников Организации должна отвечать квалификационным требованиям, указанным в квалификационных справочниках и (или) профессиональных стандартах (при наличии).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4.4.3. Не менее 70 процентов численности педагогических работников Организации, участвующих в реализации программы бакалавриата, и лиц, привлекаемых Организацией к реализации программы бакалавриата на иных условиях (исходя из количества замещаемых ставок, приведенного к целочисленным значениям), должны вести научную, учебно-методическую и (или) практическую работу, соответствующую профилю преподаваемой дисциплины (модуля).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lastRenderedPageBreak/>
        <w:t xml:space="preserve">4.4.4. </w:t>
      </w:r>
      <w:proofErr w:type="gramStart"/>
      <w:r>
        <w:t>Не менее 5 процентов численности педагогических работников Организации, участвующих в реализации программы бакалавриата, и лиц, привлекаемых Организацией к реализации программы бакалавриата на иных условиях (исходя из количества замещаемых ставок, приведенного к целочисленным значениям), должны являться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готовятся выпускники (иметь стаж работы в данной профессиональной</w:t>
      </w:r>
      <w:proofErr w:type="gramEnd"/>
      <w:r>
        <w:t xml:space="preserve"> сфере не менее 3 лет).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4.4.5. </w:t>
      </w:r>
      <w:proofErr w:type="gramStart"/>
      <w:r>
        <w:t>Не менее 60 процентов численности педагогических работников Организации и лиц, привлекаемых к образовательной деятельности Организации на иных условиях (исходя из количества замещаемых ставок, приведенного к целочисленным значениям), должны иметь ученую степень (в том числе ученую степень, полученную в иностранном государстве и признаваемую в Российской Федерации) и (или) ученое звание (в том числе ученое звание, полученное в иностранном государстве и признаваемое</w:t>
      </w:r>
      <w:proofErr w:type="gramEnd"/>
      <w:r>
        <w:t xml:space="preserve"> в Российской Федерации).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Title"/>
        <w:ind w:firstLine="540"/>
        <w:jc w:val="both"/>
        <w:outlineLvl w:val="2"/>
      </w:pPr>
      <w:r>
        <w:t>4.5. Требования к финансовым условиям реализации программы бакалавриата.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4.5.1. Финансовое обеспечение реализации программы бакалавриата должно осуществляться в объеме не ниже значений базовых нормативов затрат на оказание государственных услуг по реализации образовательных программ высшего образования - программ бакалавриата и значений корректирующих коэффициентов к базовым нормативам затрат, определяемых Министерством науки и высшего образования Российской Федерации &lt;6&gt;.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&lt;6&gt; </w:t>
      </w:r>
      <w:hyperlink r:id="rId30">
        <w:r>
          <w:rPr>
            <w:color w:val="0000FF"/>
          </w:rPr>
          <w:t>Пункт 10</w:t>
        </w:r>
      </w:hyperlink>
      <w:r>
        <w:t xml:space="preserve"> постановления Правительства Российской Федерации от 26 июня 2015 г.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 (Собрание законодательства Российской Федерации, 2015, N 28, ст. 4226; 2017, N 38, ст. 5636).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Title"/>
        <w:ind w:firstLine="540"/>
        <w:jc w:val="both"/>
        <w:outlineLvl w:val="2"/>
      </w:pPr>
      <w:r>
        <w:t xml:space="preserve">4.6. Требования к применяемым механизмам оценки качества образовательной деятельности и </w:t>
      </w:r>
      <w:proofErr w:type="gramStart"/>
      <w:r>
        <w:t>подготовки</w:t>
      </w:r>
      <w:proofErr w:type="gramEnd"/>
      <w:r>
        <w:t xml:space="preserve"> обучающихся по программе бакалавриата.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4.6.1. Качество образовательной деятельности и </w:t>
      </w:r>
      <w:proofErr w:type="gramStart"/>
      <w:r>
        <w:t>подготовки</w:t>
      </w:r>
      <w:proofErr w:type="gramEnd"/>
      <w:r>
        <w:t xml:space="preserve"> обучающихся по программе бакалавриата определяется в рамках системы внутренней оценки, а также системы внешней оценки, в которой Организация принимает участие на добровольной основе.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4.6.2. В целях совершенствования программы бакалавриата Организация при проведении регулярной внутренней оценки качества образовательной деятельности и </w:t>
      </w:r>
      <w:proofErr w:type="gramStart"/>
      <w:r>
        <w:t>подготовки</w:t>
      </w:r>
      <w:proofErr w:type="gramEnd"/>
      <w:r>
        <w:t xml:space="preserve"> обучающихся по программе бакалавриата привлекает работодателей и (или) их объединения, иных юридических и (или) физических лиц, включая педагогических работников Организации.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В рамках внутренней системы оценки качества образовательной деятельности по программе бакалавриата </w:t>
      </w:r>
      <w:proofErr w:type="gramStart"/>
      <w:r>
        <w:t>обучающимся</w:t>
      </w:r>
      <w:proofErr w:type="gramEnd"/>
      <w:r>
        <w:t xml:space="preserve"> предоставляется возможность оценивания условий, содержания, организации и качества образовательного процесса в целом и отдельных дисциплин (модулей) и практик.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4.6.3. Внешняя оценка качества образовательной деятельности по программе бакалавриата в рамках процедуры государственной аккредитации осуществляется с целью подтверждения соответствия образовательной деятельности по программе бакалавриата требованиям ФГОС </w:t>
      </w:r>
      <w:proofErr w:type="gramStart"/>
      <w:r>
        <w:t>ВО</w:t>
      </w:r>
      <w:proofErr w:type="gramEnd"/>
      <w:r>
        <w:t>.</w:t>
      </w:r>
    </w:p>
    <w:p w:rsidR="00347C9A" w:rsidRDefault="00347C9A">
      <w:pPr>
        <w:pStyle w:val="ConsPlusNormal"/>
        <w:spacing w:before="220"/>
        <w:ind w:firstLine="540"/>
        <w:jc w:val="both"/>
      </w:pPr>
      <w:r>
        <w:t xml:space="preserve">4.6.4. Внешняя оценка качества образовательной деятельности и </w:t>
      </w:r>
      <w:proofErr w:type="gramStart"/>
      <w:r>
        <w:t>подготовки</w:t>
      </w:r>
      <w:proofErr w:type="gramEnd"/>
      <w:r>
        <w:t xml:space="preserve"> обучающихся по программе бакалавриата может осуществляться в рамках профессионально-общественной аккредитации, проводимой работодателями, их объединениями, а также уполномоченными ими </w:t>
      </w:r>
      <w:r>
        <w:lastRenderedPageBreak/>
        <w:t>организациями, в том числе иностранными организациями, либо авторизованными национальными профессионально-общественными организациями, входящими в международные структуры, с целью признания качества и уровня подготовки выпускников отвечающими требованиям профессиональных стандартов (при наличии) и (или) требованиям рынка труда к специалистам соответствующего профиля.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jc w:val="right"/>
        <w:outlineLvl w:val="1"/>
      </w:pPr>
      <w:r>
        <w:t>Приложение</w:t>
      </w:r>
    </w:p>
    <w:p w:rsidR="00347C9A" w:rsidRDefault="00347C9A">
      <w:pPr>
        <w:pStyle w:val="ConsPlusNormal"/>
        <w:jc w:val="right"/>
      </w:pPr>
      <w:r>
        <w:t>к федеральному государственному</w:t>
      </w:r>
    </w:p>
    <w:p w:rsidR="00347C9A" w:rsidRDefault="00347C9A">
      <w:pPr>
        <w:pStyle w:val="ConsPlusNormal"/>
        <w:jc w:val="right"/>
      </w:pPr>
      <w:r>
        <w:t>образовательному стандарту</w:t>
      </w:r>
    </w:p>
    <w:p w:rsidR="00347C9A" w:rsidRDefault="00347C9A">
      <w:pPr>
        <w:pStyle w:val="ConsPlusNormal"/>
        <w:jc w:val="right"/>
      </w:pPr>
      <w:r>
        <w:t>высшего образования - бакалавриат</w:t>
      </w:r>
    </w:p>
    <w:p w:rsidR="00347C9A" w:rsidRDefault="00347C9A">
      <w:pPr>
        <w:pStyle w:val="ConsPlusNormal"/>
        <w:jc w:val="right"/>
      </w:pPr>
      <w:r>
        <w:t>по направлению подготовки 06.03.01</w:t>
      </w:r>
    </w:p>
    <w:p w:rsidR="00347C9A" w:rsidRDefault="00347C9A">
      <w:pPr>
        <w:pStyle w:val="ConsPlusNormal"/>
        <w:jc w:val="right"/>
      </w:pPr>
      <w:r>
        <w:t xml:space="preserve">Биология, </w:t>
      </w:r>
      <w:proofErr w:type="gramStart"/>
      <w:r>
        <w:t>утвержденному</w:t>
      </w:r>
      <w:proofErr w:type="gramEnd"/>
      <w:r>
        <w:t xml:space="preserve"> приказом</w:t>
      </w:r>
    </w:p>
    <w:p w:rsidR="00347C9A" w:rsidRDefault="00347C9A">
      <w:pPr>
        <w:pStyle w:val="ConsPlusNormal"/>
        <w:jc w:val="right"/>
      </w:pPr>
      <w:r>
        <w:t>Министерства науки и высшего</w:t>
      </w:r>
    </w:p>
    <w:p w:rsidR="00347C9A" w:rsidRDefault="00347C9A">
      <w:pPr>
        <w:pStyle w:val="ConsPlusNormal"/>
        <w:jc w:val="right"/>
      </w:pPr>
      <w:r>
        <w:t>образования Российской Федерации</w:t>
      </w:r>
    </w:p>
    <w:p w:rsidR="00347C9A" w:rsidRDefault="00347C9A">
      <w:pPr>
        <w:pStyle w:val="ConsPlusNormal"/>
        <w:jc w:val="right"/>
      </w:pPr>
      <w:r>
        <w:t>от 7 августа 2020 г. N 920</w:t>
      </w: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Title"/>
        <w:jc w:val="center"/>
      </w:pPr>
      <w:bookmarkStart w:id="10" w:name="P270"/>
      <w:bookmarkEnd w:id="10"/>
      <w:r>
        <w:t>ПЕРЕЧЕНЬ</w:t>
      </w:r>
    </w:p>
    <w:p w:rsidR="00347C9A" w:rsidRDefault="00347C9A">
      <w:pPr>
        <w:pStyle w:val="ConsPlusTitle"/>
        <w:jc w:val="center"/>
      </w:pPr>
      <w:r>
        <w:t>ПРОФЕССИОНАЛЬНЫХ СТАНДАРТОВ, СООТВЕТСТВУЮЩИХ</w:t>
      </w:r>
    </w:p>
    <w:p w:rsidR="00347C9A" w:rsidRDefault="00347C9A">
      <w:pPr>
        <w:pStyle w:val="ConsPlusTitle"/>
        <w:jc w:val="center"/>
      </w:pPr>
      <w:r>
        <w:t>ПРОФЕССИОНАЛЬНОЙ ДЕЯТЕЛЬНОСТИ ВЫПУСКНИКОВ, ОСВОИВШИХ</w:t>
      </w:r>
    </w:p>
    <w:p w:rsidR="00347C9A" w:rsidRDefault="00347C9A">
      <w:pPr>
        <w:pStyle w:val="ConsPlusTitle"/>
        <w:jc w:val="center"/>
      </w:pPr>
      <w:r>
        <w:t>ПРОГРАММУ БАКАЛАВРИАТА ПО НАПРАВЛЕНИЮ ПОДГОТОВКИ</w:t>
      </w:r>
    </w:p>
    <w:p w:rsidR="00347C9A" w:rsidRDefault="00347C9A">
      <w:pPr>
        <w:pStyle w:val="ConsPlusTitle"/>
        <w:jc w:val="center"/>
      </w:pPr>
      <w:r>
        <w:t>06.03.01 БИОЛОГИЯ</w:t>
      </w:r>
    </w:p>
    <w:p w:rsidR="00347C9A" w:rsidRDefault="00347C9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6406"/>
      </w:tblGrid>
      <w:tr w:rsidR="00347C9A">
        <w:tc>
          <w:tcPr>
            <w:tcW w:w="567" w:type="dxa"/>
          </w:tcPr>
          <w:p w:rsidR="00347C9A" w:rsidRDefault="00347C9A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347C9A" w:rsidRDefault="00347C9A">
            <w:pPr>
              <w:pStyle w:val="ConsPlusNormal"/>
              <w:jc w:val="center"/>
            </w:pPr>
            <w:r>
              <w:t>Код профессионального стандарта</w:t>
            </w:r>
          </w:p>
        </w:tc>
        <w:tc>
          <w:tcPr>
            <w:tcW w:w="6406" w:type="dxa"/>
          </w:tcPr>
          <w:p w:rsidR="00347C9A" w:rsidRDefault="00347C9A">
            <w:pPr>
              <w:pStyle w:val="ConsPlusNormal"/>
              <w:jc w:val="center"/>
            </w:pPr>
            <w:r>
              <w:t>Наименование области профессиональной деятельности.</w:t>
            </w:r>
          </w:p>
          <w:p w:rsidR="00347C9A" w:rsidRDefault="00347C9A">
            <w:pPr>
              <w:pStyle w:val="ConsPlusNormal"/>
              <w:jc w:val="center"/>
            </w:pPr>
            <w:r>
              <w:t>Наименование профессионального стандарта</w:t>
            </w:r>
          </w:p>
        </w:tc>
      </w:tr>
      <w:tr w:rsidR="00347C9A">
        <w:tc>
          <w:tcPr>
            <w:tcW w:w="9071" w:type="dxa"/>
            <w:gridSpan w:val="3"/>
            <w:vAlign w:val="center"/>
          </w:tcPr>
          <w:p w:rsidR="00347C9A" w:rsidRDefault="00347C9A">
            <w:pPr>
              <w:pStyle w:val="ConsPlusNormal"/>
              <w:jc w:val="center"/>
              <w:outlineLvl w:val="2"/>
            </w:pPr>
            <w:hyperlink r:id="rId31">
              <w:r>
                <w:rPr>
                  <w:color w:val="0000FF"/>
                </w:rPr>
                <w:t>01</w:t>
              </w:r>
            </w:hyperlink>
            <w:r>
              <w:t xml:space="preserve"> Образование и наука</w:t>
            </w:r>
          </w:p>
        </w:tc>
      </w:tr>
      <w:tr w:rsidR="00347C9A">
        <w:tc>
          <w:tcPr>
            <w:tcW w:w="567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098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01.001</w:t>
            </w:r>
          </w:p>
        </w:tc>
        <w:tc>
          <w:tcPr>
            <w:tcW w:w="6406" w:type="dxa"/>
            <w:vAlign w:val="center"/>
          </w:tcPr>
          <w:p w:rsidR="00347C9A" w:rsidRDefault="00347C9A">
            <w:pPr>
              <w:pStyle w:val="ConsPlusNormal"/>
              <w:ind w:firstLine="283"/>
              <w:jc w:val="both"/>
            </w:pPr>
            <w:proofErr w:type="gramStart"/>
            <w:r>
              <w:t xml:space="preserve">Профессиональный </w:t>
            </w:r>
            <w:hyperlink r:id="rId32">
              <w:r>
                <w:rPr>
                  <w:color w:val="0000FF"/>
                </w:rPr>
                <w:t>стандарт</w:t>
              </w:r>
            </w:hyperlink>
            <w:r>
              <w:t xml:space="preserve"> "Педагог (педагогическая деятельность в сфере дошкольного, начального общего, основного общего, среднего общего образования) (воспитатель, учитель)", утвержденный приказом Министерства труда и социальной защиты Российской Федерации от 18 октября 2013 г. N 544н (зарегистрирован Министерством юстиции Российской Федерации 6 декабря 2013 г., регистрационный N 30550), с изменением, внесенным приказом Министерства труда и социальной защиты Российской Федерации от 5 августа 2016</w:t>
            </w:r>
            <w:proofErr w:type="gramEnd"/>
            <w:r>
              <w:t xml:space="preserve"> г. N 422н (</w:t>
            </w:r>
            <w:proofErr w:type="gramStart"/>
            <w:r>
              <w:t>зарегистрирован</w:t>
            </w:r>
            <w:proofErr w:type="gramEnd"/>
            <w:r>
              <w:t xml:space="preserve"> Министерством юстиции Российской Федерации 23 августа 2016 г., регистрационный N 43326)</w:t>
            </w:r>
          </w:p>
        </w:tc>
      </w:tr>
      <w:tr w:rsidR="00347C9A">
        <w:tc>
          <w:tcPr>
            <w:tcW w:w="567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098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01.003</w:t>
            </w:r>
          </w:p>
        </w:tc>
        <w:tc>
          <w:tcPr>
            <w:tcW w:w="6406" w:type="dxa"/>
            <w:vAlign w:val="center"/>
          </w:tcPr>
          <w:p w:rsidR="00347C9A" w:rsidRDefault="00347C9A">
            <w:pPr>
              <w:pStyle w:val="ConsPlusNormal"/>
              <w:ind w:firstLine="283"/>
              <w:jc w:val="both"/>
            </w:pPr>
            <w:r>
              <w:t xml:space="preserve">Профессиональный </w:t>
            </w:r>
            <w:hyperlink r:id="rId33">
              <w:r>
                <w:rPr>
                  <w:color w:val="0000FF"/>
                </w:rPr>
                <w:t>стандарт</w:t>
              </w:r>
            </w:hyperlink>
            <w:r>
              <w:t xml:space="preserve"> "Педагог дополнительного образования детей и взрослых", утвержденный приказом Министерства труда и социальной защиты Российской Федерации от 5 мая 2018 г. N 298н (зарегистрирован Министерством юстиции Российской Федерации 28 августа 2018 г., регистрационный N 52016)</w:t>
            </w:r>
          </w:p>
        </w:tc>
      </w:tr>
      <w:tr w:rsidR="00347C9A">
        <w:tc>
          <w:tcPr>
            <w:tcW w:w="9071" w:type="dxa"/>
            <w:gridSpan w:val="3"/>
            <w:vAlign w:val="center"/>
          </w:tcPr>
          <w:p w:rsidR="00347C9A" w:rsidRDefault="00347C9A">
            <w:pPr>
              <w:pStyle w:val="ConsPlusNormal"/>
              <w:jc w:val="center"/>
              <w:outlineLvl w:val="2"/>
            </w:pPr>
            <w:hyperlink r:id="rId34">
              <w:r>
                <w:rPr>
                  <w:color w:val="0000FF"/>
                </w:rPr>
                <w:t>02</w:t>
              </w:r>
            </w:hyperlink>
            <w:r>
              <w:t xml:space="preserve"> Здравоохранение</w:t>
            </w:r>
          </w:p>
        </w:tc>
      </w:tr>
      <w:tr w:rsidR="00347C9A">
        <w:tc>
          <w:tcPr>
            <w:tcW w:w="567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098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02.010</w:t>
            </w:r>
          </w:p>
        </w:tc>
        <w:tc>
          <w:tcPr>
            <w:tcW w:w="6406" w:type="dxa"/>
            <w:vAlign w:val="center"/>
          </w:tcPr>
          <w:p w:rsidR="00347C9A" w:rsidRDefault="00347C9A">
            <w:pPr>
              <w:pStyle w:val="ConsPlusNormal"/>
              <w:ind w:firstLine="283"/>
              <w:jc w:val="both"/>
            </w:pPr>
            <w:r>
              <w:t xml:space="preserve">Профессиональный </w:t>
            </w:r>
            <w:hyperlink r:id="rId35">
              <w:r>
                <w:rPr>
                  <w:color w:val="0000FF"/>
                </w:rPr>
                <w:t>стандарт</w:t>
              </w:r>
            </w:hyperlink>
            <w:r>
              <w:t xml:space="preserve"> "Специалист по промышленной </w:t>
            </w:r>
            <w:r>
              <w:lastRenderedPageBreak/>
              <w:t>фармации в области исследований лекарственных средств", утвержденный приказом Министерства труда и социальной защиты Российской Федерации от 22 мая 2017 г. N 432н (зарегистрирован Министерством юстиции Российской Федерации 27 июля 2017 г., регистрационный N 47554)</w:t>
            </w:r>
          </w:p>
        </w:tc>
      </w:tr>
      <w:tr w:rsidR="00347C9A">
        <w:tc>
          <w:tcPr>
            <w:tcW w:w="567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2098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02.013</w:t>
            </w:r>
          </w:p>
        </w:tc>
        <w:tc>
          <w:tcPr>
            <w:tcW w:w="6406" w:type="dxa"/>
            <w:vAlign w:val="center"/>
          </w:tcPr>
          <w:p w:rsidR="00347C9A" w:rsidRDefault="00347C9A">
            <w:pPr>
              <w:pStyle w:val="ConsPlusNormal"/>
              <w:ind w:firstLine="283"/>
              <w:jc w:val="both"/>
            </w:pPr>
            <w:r>
              <w:t xml:space="preserve">Профессиональный </w:t>
            </w:r>
            <w:hyperlink r:id="rId36">
              <w:r>
                <w:rPr>
                  <w:color w:val="0000FF"/>
                </w:rPr>
                <w:t>стандарт</w:t>
              </w:r>
            </w:hyperlink>
            <w:r>
              <w:t xml:space="preserve"> "Специалист по промышленной фармации в области контроля качества лекарственных средств", утвержденный приказом Министерства труда и социальной защиты Российской Федерации от 22 мая 2017 г. N 431н (зарегистрирован Министерством юстиции Российской Федерации 10 июля 2017 г., регистрационный N 47346)</w:t>
            </w:r>
          </w:p>
        </w:tc>
      </w:tr>
      <w:tr w:rsidR="00347C9A">
        <w:tc>
          <w:tcPr>
            <w:tcW w:w="567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098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02.014</w:t>
            </w:r>
          </w:p>
        </w:tc>
        <w:tc>
          <w:tcPr>
            <w:tcW w:w="6406" w:type="dxa"/>
            <w:vAlign w:val="center"/>
          </w:tcPr>
          <w:p w:rsidR="00347C9A" w:rsidRDefault="00347C9A">
            <w:pPr>
              <w:pStyle w:val="ConsPlusNormal"/>
              <w:ind w:firstLine="283"/>
              <w:jc w:val="both"/>
            </w:pPr>
            <w:r>
              <w:t xml:space="preserve">Профессиональный </w:t>
            </w:r>
            <w:hyperlink r:id="rId37">
              <w:r>
                <w:rPr>
                  <w:color w:val="0000FF"/>
                </w:rPr>
                <w:t>стандарт</w:t>
              </w:r>
            </w:hyperlink>
            <w:r>
              <w:t xml:space="preserve"> "Специалист по промышленной фармации в области обеспечения качества лекарственных средств", утвержденный приказом Министерства труда и социальной защиты Российской Федерации от 22 мая 2017 г. N 429н (зарегистрирован Министерством юстиции Российской Федерации 20 июля 2017 г., регистрационный N 47480)</w:t>
            </w:r>
          </w:p>
        </w:tc>
      </w:tr>
      <w:tr w:rsidR="00347C9A">
        <w:tc>
          <w:tcPr>
            <w:tcW w:w="567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098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02.016</w:t>
            </w:r>
          </w:p>
        </w:tc>
        <w:tc>
          <w:tcPr>
            <w:tcW w:w="6406" w:type="dxa"/>
            <w:vAlign w:val="center"/>
          </w:tcPr>
          <w:p w:rsidR="00347C9A" w:rsidRDefault="00347C9A">
            <w:pPr>
              <w:pStyle w:val="ConsPlusNormal"/>
              <w:ind w:firstLine="283"/>
              <w:jc w:val="both"/>
            </w:pPr>
            <w:r>
              <w:t xml:space="preserve">Профессиональный </w:t>
            </w:r>
            <w:hyperlink r:id="rId38">
              <w:r>
                <w:rPr>
                  <w:color w:val="0000FF"/>
                </w:rPr>
                <w:t>стандарт</w:t>
              </w:r>
            </w:hyperlink>
            <w:r>
              <w:t xml:space="preserve"> "Специалист по промышленной фармации в области производства лекарственных средств", утвержденный приказом Министерства труда и социальной защиты Российской Федерации от 22 мая 2017 г. N 430н (зарегистрирован Министерством юстиции Российской Федерации 6 июня 2017 г., регистрационный N 46966)</w:t>
            </w:r>
          </w:p>
        </w:tc>
      </w:tr>
      <w:tr w:rsidR="00347C9A">
        <w:tc>
          <w:tcPr>
            <w:tcW w:w="9071" w:type="dxa"/>
            <w:gridSpan w:val="3"/>
            <w:vAlign w:val="center"/>
          </w:tcPr>
          <w:p w:rsidR="00347C9A" w:rsidRDefault="00347C9A">
            <w:pPr>
              <w:pStyle w:val="ConsPlusNormal"/>
              <w:jc w:val="center"/>
              <w:outlineLvl w:val="2"/>
            </w:pPr>
            <w:hyperlink r:id="rId39">
              <w:r>
                <w:rPr>
                  <w:color w:val="0000FF"/>
                </w:rPr>
                <w:t>15</w:t>
              </w:r>
            </w:hyperlink>
            <w:r>
              <w:t xml:space="preserve"> Рыбоводство и рыболовство</w:t>
            </w:r>
          </w:p>
        </w:tc>
      </w:tr>
      <w:tr w:rsidR="00347C9A">
        <w:tc>
          <w:tcPr>
            <w:tcW w:w="567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098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15.006</w:t>
            </w:r>
          </w:p>
        </w:tc>
        <w:tc>
          <w:tcPr>
            <w:tcW w:w="6406" w:type="dxa"/>
            <w:vAlign w:val="center"/>
          </w:tcPr>
          <w:p w:rsidR="00347C9A" w:rsidRDefault="00347C9A">
            <w:pPr>
              <w:pStyle w:val="ConsPlusNormal"/>
              <w:ind w:firstLine="283"/>
              <w:jc w:val="both"/>
            </w:pPr>
            <w:proofErr w:type="gramStart"/>
            <w:r>
              <w:t xml:space="preserve">Профессиональный </w:t>
            </w:r>
            <w:hyperlink r:id="rId40">
              <w:r>
                <w:rPr>
                  <w:color w:val="0000FF"/>
                </w:rPr>
                <w:t>стандарт</w:t>
              </w:r>
            </w:hyperlink>
            <w:r>
              <w:t xml:space="preserve"> "Гидробиолог", утвержденный приказом Министерства труда и социальной защиты Российской Федерации от 7 апреля 2014 г. N 206н (зарегистрирован Министерством юстиции Российской Федерации 2 июля 2014 г., регистрационный N 32940), с изменением, внесенным приказом Министерства труда и социальной защиты Российской Федерации от 12 декабря 2016 г. N 727н (зарегистрирован Министерством юстиции Российской Федерации 13 января 2017 г., регистрационный N</w:t>
            </w:r>
            <w:proofErr w:type="gramEnd"/>
            <w:r>
              <w:t xml:space="preserve"> 45230)</w:t>
            </w:r>
          </w:p>
        </w:tc>
      </w:tr>
      <w:tr w:rsidR="00347C9A">
        <w:tc>
          <w:tcPr>
            <w:tcW w:w="567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098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15.008</w:t>
            </w:r>
          </w:p>
        </w:tc>
        <w:tc>
          <w:tcPr>
            <w:tcW w:w="6406" w:type="dxa"/>
            <w:vAlign w:val="center"/>
          </w:tcPr>
          <w:p w:rsidR="00347C9A" w:rsidRDefault="00347C9A">
            <w:pPr>
              <w:pStyle w:val="ConsPlusNormal"/>
              <w:ind w:firstLine="283"/>
              <w:jc w:val="both"/>
            </w:pPr>
            <w:proofErr w:type="gramStart"/>
            <w:r>
              <w:t xml:space="preserve">Профессиональный </w:t>
            </w:r>
            <w:hyperlink r:id="rId41">
              <w:r>
                <w:rPr>
                  <w:color w:val="0000FF"/>
                </w:rPr>
                <w:t>стандарт</w:t>
              </w:r>
            </w:hyperlink>
            <w:r>
              <w:t xml:space="preserve"> "Ихтиолог", утвержденный приказом Министерства труда и социальной защиты Российской Федерации от 4 августа 2014 г. N 543н (зарегистрирован Министерством юстиции Российской Федерации 25 августа 2014 г., регистрационный N 33849), с изменением, внесенным приказом Министерства труда и социальной защиты Российской Федерации от 12 декабря 2016 г. N 727н (зарегистрирован Министерством юстиции Российской Федерации 13 января 2017 г., регистрационный N</w:t>
            </w:r>
            <w:proofErr w:type="gramEnd"/>
            <w:r>
              <w:t xml:space="preserve"> 45230)</w:t>
            </w:r>
          </w:p>
        </w:tc>
      </w:tr>
      <w:tr w:rsidR="00347C9A">
        <w:tc>
          <w:tcPr>
            <w:tcW w:w="567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098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15.010</w:t>
            </w:r>
          </w:p>
        </w:tc>
        <w:tc>
          <w:tcPr>
            <w:tcW w:w="6406" w:type="dxa"/>
            <w:vAlign w:val="center"/>
          </w:tcPr>
          <w:p w:rsidR="00347C9A" w:rsidRDefault="00347C9A">
            <w:pPr>
              <w:pStyle w:val="ConsPlusNormal"/>
              <w:ind w:firstLine="283"/>
              <w:jc w:val="both"/>
            </w:pPr>
            <w:proofErr w:type="gramStart"/>
            <w:r>
              <w:t xml:space="preserve">Профессиональный </w:t>
            </w:r>
            <w:hyperlink r:id="rId42">
              <w:r>
                <w:rPr>
                  <w:color w:val="0000FF"/>
                </w:rPr>
                <w:t>стандарт</w:t>
              </w:r>
            </w:hyperlink>
            <w:r>
              <w:t xml:space="preserve"> "Микробиолог", утвержденный приказом Министерства труда и социальной защиты Российской Федерации от 31 октября 2014 г. N 865н (зарегистрирован Министерством юстиции Российской Федерации 24 ноября 2014 г., регистрационный N 34868), с изменением, внесенным </w:t>
            </w:r>
            <w:r>
              <w:lastRenderedPageBreak/>
              <w:t>приказом Министерства труда и социальной защиты Российской Федерации от 12 декабря 2016 г. N 727н (зарегистрирован Министерством юстиции Российской Федерации 13 января 2017 г., регистрационный N</w:t>
            </w:r>
            <w:proofErr w:type="gramEnd"/>
            <w:r>
              <w:t xml:space="preserve"> 45230)</w:t>
            </w:r>
          </w:p>
        </w:tc>
      </w:tr>
      <w:tr w:rsidR="00347C9A">
        <w:tc>
          <w:tcPr>
            <w:tcW w:w="567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2098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15.019</w:t>
            </w:r>
          </w:p>
        </w:tc>
        <w:tc>
          <w:tcPr>
            <w:tcW w:w="6406" w:type="dxa"/>
            <w:vAlign w:val="center"/>
          </w:tcPr>
          <w:p w:rsidR="00347C9A" w:rsidRDefault="00347C9A">
            <w:pPr>
              <w:pStyle w:val="ConsPlusNormal"/>
              <w:ind w:firstLine="283"/>
              <w:jc w:val="both"/>
            </w:pPr>
            <w:r>
              <w:t xml:space="preserve">Профессиональный </w:t>
            </w:r>
            <w:hyperlink r:id="rId43">
              <w:r>
                <w:rPr>
                  <w:color w:val="0000FF"/>
                </w:rPr>
                <w:t>стандарт</w:t>
              </w:r>
            </w:hyperlink>
            <w:r>
              <w:t xml:space="preserve"> "Ихтиопатолог", утвержденный приказом Министерства труда и социальной защиты Российской Федерации от 9 декабря 2015 г. N 1006н (зарегистрирован Министерством юстиции Российской Федерации 31 декабря 2015 г., регистрационный N 40481)</w:t>
            </w:r>
          </w:p>
        </w:tc>
      </w:tr>
      <w:tr w:rsidR="00347C9A">
        <w:tc>
          <w:tcPr>
            <w:tcW w:w="9071" w:type="dxa"/>
            <w:gridSpan w:val="3"/>
            <w:vAlign w:val="center"/>
          </w:tcPr>
          <w:p w:rsidR="00347C9A" w:rsidRDefault="00347C9A">
            <w:pPr>
              <w:pStyle w:val="ConsPlusNormal"/>
              <w:jc w:val="center"/>
              <w:outlineLvl w:val="2"/>
            </w:pPr>
            <w:hyperlink r:id="rId44">
              <w:r>
                <w:rPr>
                  <w:color w:val="0000FF"/>
                </w:rPr>
                <w:t>26</w:t>
              </w:r>
            </w:hyperlink>
            <w:r>
              <w:t xml:space="preserve"> Химическое, химико-технологическое производство</w:t>
            </w:r>
          </w:p>
        </w:tc>
      </w:tr>
      <w:tr w:rsidR="00347C9A">
        <w:tc>
          <w:tcPr>
            <w:tcW w:w="567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098" w:type="dxa"/>
            <w:vAlign w:val="center"/>
          </w:tcPr>
          <w:p w:rsidR="00347C9A" w:rsidRDefault="00347C9A">
            <w:pPr>
              <w:pStyle w:val="ConsPlusNormal"/>
              <w:jc w:val="center"/>
            </w:pPr>
            <w:r>
              <w:t>26.008</w:t>
            </w:r>
          </w:p>
        </w:tc>
        <w:tc>
          <w:tcPr>
            <w:tcW w:w="6406" w:type="dxa"/>
            <w:vAlign w:val="center"/>
          </w:tcPr>
          <w:p w:rsidR="00347C9A" w:rsidRDefault="00347C9A">
            <w:pPr>
              <w:pStyle w:val="ConsPlusNormal"/>
              <w:ind w:firstLine="283"/>
              <w:jc w:val="both"/>
            </w:pPr>
            <w:r>
              <w:t xml:space="preserve">Профессиональный </w:t>
            </w:r>
            <w:hyperlink r:id="rId45">
              <w:r>
                <w:rPr>
                  <w:color w:val="0000FF"/>
                </w:rPr>
                <w:t>стандарт</w:t>
              </w:r>
            </w:hyperlink>
            <w:r>
              <w:t xml:space="preserve"> "Специалист-технолог в области природоохранных (экологических) биотехнологий", утвержденный приказом Министерства труда и социальной защиты Российской Федерации от 21 декабря 2015 г. N 1046н (зарегистрирован Министерством юстиции Российской Федерации 20 января 2016 г., регистрационный N 40654)</w:t>
            </w:r>
          </w:p>
        </w:tc>
      </w:tr>
    </w:tbl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jc w:val="both"/>
      </w:pPr>
    </w:p>
    <w:p w:rsidR="00347C9A" w:rsidRDefault="00347C9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>
      <w:bookmarkStart w:id="11" w:name="_GoBack"/>
      <w:bookmarkEnd w:id="11"/>
    </w:p>
    <w:sectPr w:rsidR="00EC6F45" w:rsidSect="00164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C9A"/>
    <w:rsid w:val="00347C9A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C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47C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47C9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7C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47C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47C9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28382&amp;dst=100633" TargetMode="External"/><Relationship Id="rId18" Type="http://schemas.openxmlformats.org/officeDocument/2006/relationships/hyperlink" Target="https://login.consultant.ru/link/?req=doc&amp;base=LAW&amp;n=214720&amp;dst=100052" TargetMode="External"/><Relationship Id="rId26" Type="http://schemas.openxmlformats.org/officeDocument/2006/relationships/hyperlink" Target="https://login.consultant.ru/link/?req=doc&amp;base=LAW&amp;n=214720&amp;dst=100006" TargetMode="External"/><Relationship Id="rId39" Type="http://schemas.openxmlformats.org/officeDocument/2006/relationships/hyperlink" Target="https://login.consultant.ru/link/?req=doc&amp;base=LAW&amp;n=214720&amp;dst=100078" TargetMode="External"/><Relationship Id="rId21" Type="http://schemas.openxmlformats.org/officeDocument/2006/relationships/hyperlink" Target="https://login.consultant.ru/link/?req=doc&amp;base=LAW&amp;n=214720&amp;dst=100078" TargetMode="External"/><Relationship Id="rId34" Type="http://schemas.openxmlformats.org/officeDocument/2006/relationships/hyperlink" Target="https://login.consultant.ru/link/?req=doc&amp;base=LAW&amp;n=214720&amp;dst=100052" TargetMode="External"/><Relationship Id="rId42" Type="http://schemas.openxmlformats.org/officeDocument/2006/relationships/hyperlink" Target="https://login.consultant.ru/link/?req=doc&amp;base=LAW&amp;n=211637&amp;dst=100009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28382&amp;dst=10063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214720&amp;dst=100047" TargetMode="External"/><Relationship Id="rId29" Type="http://schemas.openxmlformats.org/officeDocument/2006/relationships/hyperlink" Target="https://login.consultant.ru/link/?req=doc&amp;base=LAW&amp;n=43920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85079&amp;dst=103330" TargetMode="External"/><Relationship Id="rId11" Type="http://schemas.openxmlformats.org/officeDocument/2006/relationships/hyperlink" Target="https://login.consultant.ru/link/?req=doc&amp;base=LAW&amp;n=187524" TargetMode="External"/><Relationship Id="rId24" Type="http://schemas.openxmlformats.org/officeDocument/2006/relationships/hyperlink" Target="https://login.consultant.ru/link/?req=doc&amp;base=LAW&amp;n=443783&amp;dst=101394" TargetMode="External"/><Relationship Id="rId32" Type="http://schemas.openxmlformats.org/officeDocument/2006/relationships/hyperlink" Target="https://login.consultant.ru/link/?req=doc&amp;base=LAW&amp;n=203805&amp;dst=100010" TargetMode="External"/><Relationship Id="rId37" Type="http://schemas.openxmlformats.org/officeDocument/2006/relationships/hyperlink" Target="https://login.consultant.ru/link/?req=doc&amp;base=LAW&amp;n=220823&amp;dst=100009" TargetMode="External"/><Relationship Id="rId40" Type="http://schemas.openxmlformats.org/officeDocument/2006/relationships/hyperlink" Target="https://login.consultant.ru/link/?req=doc&amp;base=LAW&amp;n=211504&amp;dst=100009" TargetMode="External"/><Relationship Id="rId45" Type="http://schemas.openxmlformats.org/officeDocument/2006/relationships/hyperlink" Target="https://login.consultant.ru/link/?req=doc&amp;base=LAW&amp;n=193005&amp;dst=100009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61363&amp;dst=100249" TargetMode="External"/><Relationship Id="rId23" Type="http://schemas.openxmlformats.org/officeDocument/2006/relationships/hyperlink" Target="https://login.consultant.ru/link/?req=doc&amp;base=LAW&amp;n=428382&amp;dst=100633" TargetMode="External"/><Relationship Id="rId28" Type="http://schemas.openxmlformats.org/officeDocument/2006/relationships/hyperlink" Target="https://login.consultant.ru/link/?req=doc&amp;base=LAW&amp;n=464157" TargetMode="External"/><Relationship Id="rId36" Type="http://schemas.openxmlformats.org/officeDocument/2006/relationships/hyperlink" Target="https://login.consultant.ru/link/?req=doc&amp;base=LAW&amp;n=219914&amp;dst=100009" TargetMode="External"/><Relationship Id="rId10" Type="http://schemas.openxmlformats.org/officeDocument/2006/relationships/hyperlink" Target="https://login.consultant.ru/link/?req=doc&amp;base=LAW&amp;n=399342&amp;dst=100072" TargetMode="External"/><Relationship Id="rId19" Type="http://schemas.openxmlformats.org/officeDocument/2006/relationships/hyperlink" Target="https://login.consultant.ru/link/?req=doc&amp;base=LAW&amp;n=214720&amp;dst=100074" TargetMode="External"/><Relationship Id="rId31" Type="http://schemas.openxmlformats.org/officeDocument/2006/relationships/hyperlink" Target="https://login.consultant.ru/link/?req=doc&amp;base=LAW&amp;n=214720&amp;dst=100050" TargetMode="External"/><Relationship Id="rId44" Type="http://schemas.openxmlformats.org/officeDocument/2006/relationships/hyperlink" Target="https://login.consultant.ru/link/?req=doc&amp;base=LAW&amp;n=214720&amp;dst=1001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2750&amp;dst=100059" TargetMode="External"/><Relationship Id="rId14" Type="http://schemas.openxmlformats.org/officeDocument/2006/relationships/hyperlink" Target="https://login.consultant.ru/link/?req=doc&amp;base=LAW&amp;n=443783&amp;dst=101394" TargetMode="External"/><Relationship Id="rId22" Type="http://schemas.openxmlformats.org/officeDocument/2006/relationships/hyperlink" Target="https://login.consultant.ru/link/?req=doc&amp;base=LAW&amp;n=214720&amp;dst=100100" TargetMode="External"/><Relationship Id="rId27" Type="http://schemas.openxmlformats.org/officeDocument/2006/relationships/hyperlink" Target="https://login.consultant.ru/link/?req=doc&amp;base=LAW&amp;n=146970" TargetMode="External"/><Relationship Id="rId30" Type="http://schemas.openxmlformats.org/officeDocument/2006/relationships/hyperlink" Target="https://login.consultant.ru/link/?req=doc&amp;base=LAW&amp;n=447397&amp;dst=100947" TargetMode="External"/><Relationship Id="rId35" Type="http://schemas.openxmlformats.org/officeDocument/2006/relationships/hyperlink" Target="https://login.consultant.ru/link/?req=doc&amp;base=LAW&amp;n=221732&amp;dst=100009" TargetMode="External"/><Relationship Id="rId43" Type="http://schemas.openxmlformats.org/officeDocument/2006/relationships/hyperlink" Target="https://login.consultant.ru/link/?req=doc&amp;base=LAW&amp;n=192824&amp;dst=100009" TargetMode="External"/><Relationship Id="rId8" Type="http://schemas.openxmlformats.org/officeDocument/2006/relationships/hyperlink" Target="https://login.consultant.ru/link/?req=doc&amp;base=LAW&amp;n=443783&amp;dst=10139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385079&amp;dst=103330" TargetMode="External"/><Relationship Id="rId17" Type="http://schemas.openxmlformats.org/officeDocument/2006/relationships/hyperlink" Target="https://login.consultant.ru/link/?req=doc&amp;base=LAW&amp;n=214720&amp;dst=100050" TargetMode="External"/><Relationship Id="rId25" Type="http://schemas.openxmlformats.org/officeDocument/2006/relationships/hyperlink" Target="https://login.consultant.ru/link/?req=doc&amp;base=LAW&amp;n=385079&amp;dst=103330" TargetMode="External"/><Relationship Id="rId33" Type="http://schemas.openxmlformats.org/officeDocument/2006/relationships/hyperlink" Target="https://login.consultant.ru/link/?req=doc&amp;base=LAW&amp;n=305809&amp;dst=100010" TargetMode="External"/><Relationship Id="rId38" Type="http://schemas.openxmlformats.org/officeDocument/2006/relationships/hyperlink" Target="https://login.consultant.ru/link/?req=doc&amp;base=LAW&amp;n=217940&amp;dst=100009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214720&amp;dst=100076" TargetMode="External"/><Relationship Id="rId41" Type="http://schemas.openxmlformats.org/officeDocument/2006/relationships/hyperlink" Target="https://login.consultant.ru/link/?req=doc&amp;base=LAW&amp;n=211542&amp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6159</Words>
  <Characters>35109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2024-06-20T11:34:00Z</dcterms:created>
  <dcterms:modified xsi:type="dcterms:W3CDTF">2024-06-20T11:35:00Z</dcterms:modified>
</cp:coreProperties>
</file>